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D3F1" w14:textId="5B2C9485" w:rsidR="00110FDC" w:rsidRDefault="00110FDC" w:rsidP="00110FDC">
      <w:pPr>
        <w:pStyle w:val="a3"/>
        <w:tabs>
          <w:tab w:val="right" w:pos="9639"/>
        </w:tabs>
        <w:jc w:val="both"/>
        <w:rPr>
          <w:rFonts w:cs="Arial"/>
          <w:sz w:val="24"/>
          <w:lang w:eastAsia="zh-CN"/>
        </w:rPr>
      </w:pPr>
      <w:r>
        <w:rPr>
          <w:rFonts w:cs="Arial"/>
          <w:sz w:val="24"/>
          <w:lang w:eastAsia="zh-CN"/>
        </w:rPr>
        <w:t>3GPP TSG-RAN WG2 Meeting #120</w:t>
      </w:r>
      <w:r>
        <w:rPr>
          <w:rFonts w:cs="Arial"/>
          <w:sz w:val="24"/>
          <w:lang w:eastAsia="zh-CN"/>
        </w:rPr>
        <w:tab/>
      </w:r>
      <w:r w:rsidR="00341B61" w:rsidRPr="00341B61">
        <w:rPr>
          <w:rFonts w:cs="Arial"/>
          <w:sz w:val="24"/>
          <w:lang w:eastAsia="zh-CN"/>
        </w:rPr>
        <w:t>R2-2212042</w:t>
      </w:r>
    </w:p>
    <w:p w14:paraId="0C6395DA" w14:textId="5DDCB21F" w:rsidR="00110FDC" w:rsidRDefault="00110FDC" w:rsidP="00110FDC">
      <w:pPr>
        <w:pStyle w:val="a3"/>
        <w:tabs>
          <w:tab w:val="right" w:pos="9639"/>
        </w:tabs>
        <w:jc w:val="both"/>
        <w:rPr>
          <w:rFonts w:cs="Arial"/>
          <w:sz w:val="24"/>
          <w:lang w:eastAsia="zh-CN"/>
        </w:rPr>
      </w:pPr>
      <w:r w:rsidRPr="00381E2F">
        <w:rPr>
          <w:rFonts w:cs="Arial"/>
          <w:sz w:val="24"/>
          <w:lang w:eastAsia="zh-CN"/>
        </w:rPr>
        <w:t>Toulouse, France, 14th - 1</w:t>
      </w:r>
      <w:r w:rsidR="002154FF">
        <w:rPr>
          <w:rFonts w:cs="Arial"/>
          <w:sz w:val="24"/>
          <w:lang w:eastAsia="zh-CN"/>
        </w:rPr>
        <w:t>8</w:t>
      </w:r>
      <w:r w:rsidRPr="00381E2F">
        <w:rPr>
          <w:rFonts w:cs="Arial"/>
          <w:sz w:val="24"/>
          <w:lang w:eastAsia="zh-CN"/>
        </w:rPr>
        <w:t>th Nov 2022</w:t>
      </w:r>
    </w:p>
    <w:p w14:paraId="272F332E" w14:textId="77777777" w:rsidR="00186BCD" w:rsidRPr="00110FDC"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EB50E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B05BB">
        <w:rPr>
          <w:rFonts w:eastAsia="宋体" w:cs="Arial"/>
          <w:b/>
          <w:bCs/>
          <w:kern w:val="2"/>
          <w:sz w:val="24"/>
          <w:szCs w:val="22"/>
          <w:lang w:val="en-US" w:eastAsia="zh-CN"/>
        </w:rPr>
        <w:t>8.5.4</w:t>
      </w:r>
      <w:r w:rsidR="00BD0B37">
        <w:rPr>
          <w:rFonts w:eastAsia="宋体" w:cs="Arial"/>
          <w:b/>
          <w:bCs/>
          <w:kern w:val="2"/>
          <w:sz w:val="24"/>
          <w:szCs w:val="22"/>
          <w:lang w:val="en-US" w:eastAsia="zh-CN"/>
        </w:rPr>
        <w:t>.2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14AEED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B3FA2" w:rsidRPr="00EB3FA2">
        <w:rPr>
          <w:rFonts w:ascii="Arial" w:hAnsi="Arial" w:cs="Arial"/>
          <w:b/>
          <w:bCs/>
          <w:sz w:val="24"/>
        </w:rPr>
        <w:t>Discussion of scheduling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9409D2" w14:textId="7EBB1FD5" w:rsidR="002063AB" w:rsidRDefault="002063AB" w:rsidP="002063AB">
      <w:pPr>
        <w:pStyle w:val="Reference"/>
        <w:numPr>
          <w:ilvl w:val="0"/>
          <w:numId w:val="0"/>
        </w:numPr>
        <w:ind w:left="567" w:hanging="567"/>
        <w:rPr>
          <w:rFonts w:eastAsia="等线"/>
          <w:kern w:val="2"/>
        </w:rPr>
      </w:pPr>
      <w:r>
        <w:rPr>
          <w:rFonts w:eastAsia="等线" w:hint="eastAsia"/>
          <w:kern w:val="2"/>
        </w:rPr>
        <w:t>R</w:t>
      </w:r>
      <w:r>
        <w:rPr>
          <w:rFonts w:eastAsia="等线"/>
          <w:kern w:val="2"/>
        </w:rPr>
        <w:t>AN2#119</w:t>
      </w:r>
      <w:r>
        <w:rPr>
          <w:rFonts w:eastAsia="等线" w:hint="eastAsia"/>
          <w:kern w:val="2"/>
        </w:rPr>
        <w:t>bis</w:t>
      </w:r>
      <w:r>
        <w:rPr>
          <w:rFonts w:eastAsia="等线"/>
          <w:kern w:val="2"/>
        </w:rPr>
        <w:t xml:space="preserve"> has discussed the </w:t>
      </w:r>
      <w:r>
        <w:rPr>
          <w:rFonts w:eastAsia="等线" w:hint="eastAsia"/>
          <w:kern w:val="2"/>
        </w:rPr>
        <w:t>schedule</w:t>
      </w:r>
      <w:r>
        <w:rPr>
          <w:rFonts w:eastAsia="等线"/>
          <w:kern w:val="2"/>
        </w:rPr>
        <w:t xml:space="preserve"> enhancement in RAN and reached the following agreement in [</w:t>
      </w:r>
      <w:r w:rsidR="002D4B4A">
        <w:rPr>
          <w:rFonts w:eastAsia="等线"/>
          <w:kern w:val="2"/>
        </w:rPr>
        <w:t>1</w:t>
      </w:r>
      <w:r>
        <w:rPr>
          <w:rFonts w:eastAsia="等线"/>
          <w:kern w:val="2"/>
        </w:rPr>
        <w:t>]:</w:t>
      </w:r>
    </w:p>
    <w:tbl>
      <w:tblPr>
        <w:tblStyle w:val="af1"/>
        <w:tblW w:w="0" w:type="auto"/>
        <w:tblLook w:val="04A0" w:firstRow="1" w:lastRow="0" w:firstColumn="1" w:lastColumn="0" w:noHBand="0" w:noVBand="1"/>
      </w:tblPr>
      <w:tblGrid>
        <w:gridCol w:w="9629"/>
      </w:tblGrid>
      <w:tr w:rsidR="00B81F8D" w14:paraId="7583F46A" w14:textId="77777777" w:rsidTr="00B81F8D">
        <w:tc>
          <w:tcPr>
            <w:tcW w:w="9629" w:type="dxa"/>
          </w:tcPr>
          <w:p w14:paraId="670BED83" w14:textId="2F502518" w:rsidR="000C1C83" w:rsidRPr="000C1C83" w:rsidRDefault="000C1C83" w:rsidP="000C1C83">
            <w:pPr>
              <w:spacing w:beforeLines="50" w:before="156" w:afterLines="50" w:after="156"/>
              <w:rPr>
                <w:rFonts w:ascii="Times New Roman" w:eastAsia="等线" w:hAnsi="Times New Roman"/>
                <w:sz w:val="20"/>
                <w:szCs w:val="20"/>
                <w:lang w:val="en-GB"/>
              </w:rPr>
            </w:pPr>
            <w:r w:rsidRPr="000C1C83">
              <w:rPr>
                <w:rFonts w:ascii="Times New Roman" w:eastAsia="等线" w:hAnsi="Times New Roman"/>
                <w:sz w:val="20"/>
                <w:szCs w:val="20"/>
                <w:lang w:val="en-GB"/>
              </w:rPr>
              <w:t>1: Current CG configurations can be reused for UL XR traffic. FFS if enhancements are needed (RAN1 is already discussing something). RAN2 can discuss this in the next meeting.</w:t>
            </w:r>
          </w:p>
          <w:p w14:paraId="6E19F975" w14:textId="7DFB5DF3" w:rsidR="00B81F8D" w:rsidRDefault="000C1C83" w:rsidP="000C1C83">
            <w:pPr>
              <w:spacing w:beforeLines="50" w:before="156" w:afterLines="50" w:after="156"/>
              <w:rPr>
                <w:rFonts w:ascii="Times New Roman" w:eastAsia="等线" w:hAnsi="Times New Roman"/>
                <w:sz w:val="20"/>
                <w:szCs w:val="20"/>
                <w:lang w:val="en-GB"/>
              </w:rPr>
            </w:pPr>
            <w:r w:rsidRPr="000C1C83">
              <w:rPr>
                <w:rFonts w:ascii="Times New Roman" w:eastAsia="等线" w:hAnsi="Times New Roman"/>
                <w:sz w:val="20"/>
                <w:szCs w:val="20"/>
                <w:lang w:val="en-GB"/>
              </w:rPr>
              <w:t>2: RAN2 can discuss potential enhancement to provide some assistant information on UL XR traffic for CG configurations at the gNB. FFS whether TSCAI can already provide all necessary information.</w:t>
            </w:r>
          </w:p>
        </w:tc>
      </w:tr>
    </w:tbl>
    <w:p w14:paraId="7D732F16" w14:textId="096DBF7B"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B46AE2">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 xml:space="preserve">discuss </w:t>
      </w:r>
      <w:r>
        <w:rPr>
          <w:rFonts w:ascii="Times New Roman" w:eastAsia="等线" w:hAnsi="Times New Roman"/>
          <w:sz w:val="20"/>
          <w:szCs w:val="20"/>
          <w:lang w:val="en-GB"/>
        </w:rPr>
        <w:t xml:space="preserve">on </w:t>
      </w:r>
      <w:r w:rsidR="002B6B0F">
        <w:rPr>
          <w:rFonts w:ascii="Times New Roman" w:eastAsia="等线" w:hAnsi="Times New Roman"/>
          <w:sz w:val="20"/>
          <w:szCs w:val="20"/>
          <w:lang w:val="en-GB"/>
        </w:rPr>
        <w:t xml:space="preserve">XR-specific </w:t>
      </w:r>
      <w:r w:rsidR="00200520">
        <w:rPr>
          <w:rFonts w:ascii="Times New Roman" w:eastAsia="等线" w:hAnsi="Times New Roman"/>
          <w:sz w:val="20"/>
          <w:szCs w:val="20"/>
          <w:lang w:val="en-GB"/>
        </w:rPr>
        <w:t>capacity improvement</w:t>
      </w:r>
      <w:r w:rsidR="001C22E2">
        <w:rPr>
          <w:rFonts w:ascii="Times New Roman" w:eastAsia="等线" w:hAnsi="Times New Roman"/>
          <w:sz w:val="20"/>
          <w:szCs w:val="20"/>
          <w:lang w:val="en-GB"/>
        </w:rPr>
        <w:t xml:space="preserve"> on CG</w:t>
      </w:r>
      <w:r w:rsidR="00506AD6">
        <w:rPr>
          <w:rFonts w:ascii="Times New Roman" w:eastAsia="等线" w:hAnsi="Times New Roman" w:hint="eastAsia"/>
          <w:sz w:val="20"/>
          <w:szCs w:val="20"/>
          <w:lang w:val="en-GB"/>
        </w:rPr>
        <w:t>/</w:t>
      </w:r>
      <w:r w:rsidR="00506AD6">
        <w:rPr>
          <w:rFonts w:ascii="Times New Roman" w:eastAsia="等线" w:hAnsi="Times New Roman"/>
          <w:sz w:val="20"/>
          <w:szCs w:val="20"/>
          <w:lang w:val="en-GB"/>
        </w:rPr>
        <w:t>SPS</w:t>
      </w:r>
      <w:r w:rsidR="005F32F3">
        <w:rPr>
          <w:rFonts w:ascii="Times New Roman" w:eastAsia="等线" w:hAnsi="Times New Roman"/>
          <w:sz w:val="20"/>
          <w:szCs w:val="20"/>
          <w:lang w:val="en-GB"/>
        </w:rPr>
        <w:t xml:space="preserve"> </w:t>
      </w:r>
      <w:r w:rsidR="00211399">
        <w:rPr>
          <w:rFonts w:ascii="Times New Roman" w:eastAsia="等线" w:hAnsi="Times New Roman"/>
          <w:sz w:val="20"/>
          <w:szCs w:val="20"/>
          <w:lang w:val="en-GB"/>
        </w:rPr>
        <w:t xml:space="preserve">and </w:t>
      </w:r>
      <w:r w:rsidR="00211399">
        <w:rPr>
          <w:rFonts w:ascii="Times New Roman" w:eastAsia="等线" w:hAnsi="Times New Roman" w:hint="eastAsia"/>
          <w:sz w:val="20"/>
          <w:szCs w:val="20"/>
          <w:lang w:val="en-GB"/>
        </w:rPr>
        <w:t>UAI</w:t>
      </w:r>
      <w:r>
        <w:rPr>
          <w:rFonts w:ascii="Times New Roman" w:eastAsia="等线" w:hAnsi="Times New Roman"/>
          <w:sz w:val="20"/>
          <w:szCs w:val="20"/>
          <w:lang w:val="en-GB"/>
        </w:rPr>
        <w:t>.</w:t>
      </w:r>
      <w:r w:rsidRPr="00BD160A">
        <w:rPr>
          <w:rFonts w:ascii="Times New Roman" w:eastAsia="等线" w:hAnsi="Times New Roman"/>
          <w:sz w:val="20"/>
          <w:szCs w:val="20"/>
          <w:lang w:val="en-GB"/>
        </w:rPr>
        <w:t xml:space="preserve"> </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CCC391A" w14:textId="103C3FB0" w:rsidR="00D311F6" w:rsidRPr="00A54B15" w:rsidRDefault="00BB04E4" w:rsidP="00A54B15">
      <w:pPr>
        <w:pStyle w:val="2"/>
        <w:numPr>
          <w:ilvl w:val="0"/>
          <w:numId w:val="19"/>
        </w:numPr>
        <w:spacing w:before="120" w:after="120" w:line="360" w:lineRule="auto"/>
        <w:rPr>
          <w:rFonts w:ascii="Arial" w:hAnsi="Arial" w:cs="Arial"/>
          <w:sz w:val="24"/>
          <w:szCs w:val="24"/>
          <w:lang w:eastAsia="zh-CN"/>
        </w:rPr>
      </w:pPr>
      <w:r w:rsidRPr="00A54B15">
        <w:rPr>
          <w:rFonts w:ascii="Arial" w:hAnsi="Arial" w:cs="Arial"/>
          <w:sz w:val="24"/>
          <w:szCs w:val="24"/>
          <w:lang w:eastAsia="zh-CN"/>
        </w:rPr>
        <w:t xml:space="preserve"> </w:t>
      </w:r>
      <w:r w:rsidR="00D311F6" w:rsidRPr="00A54B15">
        <w:rPr>
          <w:rFonts w:ascii="Arial" w:hAnsi="Arial" w:cs="Arial"/>
          <w:sz w:val="24"/>
          <w:szCs w:val="24"/>
          <w:lang w:eastAsia="zh-CN"/>
        </w:rPr>
        <w:t xml:space="preserve">UAI </w:t>
      </w:r>
      <w:r w:rsidRPr="00A54B15">
        <w:rPr>
          <w:rFonts w:ascii="Arial" w:hAnsi="Arial" w:cs="Arial"/>
          <w:sz w:val="24"/>
          <w:szCs w:val="24"/>
          <w:lang w:eastAsia="zh-CN"/>
        </w:rPr>
        <w:t>enhancement</w:t>
      </w:r>
    </w:p>
    <w:p w14:paraId="11B73F50" w14:textId="78F0363F" w:rsidR="00D311F6" w:rsidRDefault="008A3B9D" w:rsidP="00D311F6">
      <w:pPr>
        <w:rPr>
          <w:rFonts w:ascii="Times New Roman" w:hAnsi="Times New Roman"/>
          <w:sz w:val="20"/>
          <w:szCs w:val="18"/>
          <w:lang w:val="en-GB"/>
        </w:rPr>
      </w:pPr>
      <w:r>
        <w:rPr>
          <w:rFonts w:ascii="Times New Roman" w:hAnsi="Times New Roman" w:hint="eastAsia"/>
          <w:sz w:val="20"/>
          <w:szCs w:val="18"/>
          <w:lang w:val="en-GB"/>
        </w:rPr>
        <w:t>I</w:t>
      </w:r>
      <w:r w:rsidR="00D311F6">
        <w:rPr>
          <w:rFonts w:ascii="Times New Roman" w:hAnsi="Times New Roman"/>
          <w:sz w:val="20"/>
          <w:szCs w:val="18"/>
          <w:lang w:val="en-GB"/>
        </w:rPr>
        <w:t xml:space="preserve">t is stated that traffic jitter is associated with each periodicity for UL and DL traffic of the traffic flow </w:t>
      </w:r>
      <w:r w:rsidR="00D311F6" w:rsidRPr="002E2BC7">
        <w:rPr>
          <w:rFonts w:ascii="Times New Roman" w:hAnsi="Times New Roman"/>
          <w:sz w:val="20"/>
          <w:szCs w:val="18"/>
          <w:lang w:val="en-GB"/>
        </w:rPr>
        <w:t>SA2 LS[2]</w:t>
      </w:r>
      <w:r w:rsidR="00D311F6">
        <w:rPr>
          <w:rFonts w:ascii="Times New Roman" w:hAnsi="Times New Roman"/>
          <w:sz w:val="20"/>
          <w:szCs w:val="18"/>
          <w:lang w:val="en-GB"/>
        </w:rPr>
        <w:t xml:space="preserve">. </w:t>
      </w:r>
    </w:p>
    <w:tbl>
      <w:tblPr>
        <w:tblStyle w:val="af1"/>
        <w:tblW w:w="0" w:type="auto"/>
        <w:tblLook w:val="04A0" w:firstRow="1" w:lastRow="0" w:firstColumn="1" w:lastColumn="0" w:noHBand="0" w:noVBand="1"/>
      </w:tblPr>
      <w:tblGrid>
        <w:gridCol w:w="9629"/>
      </w:tblGrid>
      <w:tr w:rsidR="00D311F6" w14:paraId="1DCB71BC" w14:textId="77777777" w:rsidTr="00BE4667">
        <w:tc>
          <w:tcPr>
            <w:tcW w:w="9629" w:type="dxa"/>
          </w:tcPr>
          <w:p w14:paraId="3E04A1A0" w14:textId="77777777" w:rsidR="00D311F6" w:rsidRPr="007E3EEC" w:rsidRDefault="00D311F6" w:rsidP="00BE4667">
            <w:pPr>
              <w:pStyle w:val="2"/>
              <w:spacing w:line="240" w:lineRule="auto"/>
              <w:rPr>
                <w:sz w:val="21"/>
                <w:szCs w:val="21"/>
                <w:lang w:val="en-US" w:eastAsia="zh-CN"/>
              </w:rPr>
            </w:pPr>
            <w:r w:rsidRPr="007E3EEC">
              <w:rPr>
                <w:sz w:val="21"/>
                <w:szCs w:val="21"/>
                <w:lang w:val="en-US" w:eastAsia="zh-CN"/>
              </w:rPr>
              <w:t>8.X</w:t>
            </w:r>
            <w:r w:rsidRPr="007E3EEC">
              <w:rPr>
                <w:sz w:val="21"/>
                <w:szCs w:val="21"/>
                <w:lang w:val="en-US" w:eastAsia="zh-CN"/>
              </w:rPr>
              <w:tab/>
              <w:t>Interim Conclusion for Key Issue #8</w:t>
            </w:r>
          </w:p>
          <w:p w14:paraId="52B94E7E" w14:textId="77777777" w:rsidR="00D311F6" w:rsidRPr="004528C9" w:rsidRDefault="00D311F6" w:rsidP="00BE4667">
            <w:pPr>
              <w:rPr>
                <w:rFonts w:ascii="Times New Roman" w:hAnsi="Times New Roman"/>
              </w:rPr>
            </w:pPr>
            <w:r w:rsidRPr="004528C9">
              <w:rPr>
                <w:rFonts w:ascii="Times New Roman" w:hAnsi="Times New Roman"/>
                <w:sz w:val="20"/>
                <w:szCs w:val="21"/>
              </w:rPr>
              <w:t>The following information, to be provided to the NG-RAN at PDU Session Establishment/Modification via an NGAP Message, is taken as baseline for normative work:</w:t>
            </w:r>
            <w:r w:rsidRPr="004528C9">
              <w:rPr>
                <w:rFonts w:ascii="Times New Roman" w:hAnsi="Times New Roman"/>
              </w:rPr>
              <w:t xml:space="preserve"> </w:t>
            </w:r>
          </w:p>
          <w:p w14:paraId="2A0509AC" w14:textId="77777777" w:rsidR="00D311F6" w:rsidRDefault="00D311F6" w:rsidP="00BE4667">
            <w:pPr>
              <w:pStyle w:val="B1"/>
              <w:rPr>
                <w:lang w:val="en-US"/>
              </w:rPr>
            </w:pPr>
            <w:r w:rsidRPr="00BB258B">
              <w:t>-</w:t>
            </w:r>
            <w:r w:rsidRPr="00BB258B">
              <w:tab/>
            </w:r>
            <w:r w:rsidRPr="004528C9">
              <w:t>P</w:t>
            </w:r>
            <w:r w:rsidRPr="00BB258B">
              <w:t>eriodicity for UL and DL</w:t>
            </w:r>
            <w:r w:rsidRPr="004528C9">
              <w:t xml:space="preserve"> traffic of the QoS Flow</w:t>
            </w:r>
            <w:r w:rsidRPr="00BB258B">
              <w:t xml:space="preserve">. In addition to integer </w:t>
            </w:r>
            <w:r w:rsidRPr="004528C9">
              <w:t xml:space="preserve">periodicity </w:t>
            </w:r>
            <w:r w:rsidRPr="00BB258B">
              <w:t>values, non-integer values associated to, e.g., 45FPS, 60 FPS, 90FPS, 120FPS</w:t>
            </w:r>
            <w:r>
              <w:rPr>
                <w:lang w:val="en-US"/>
              </w:rPr>
              <w:t>, shall be supported</w:t>
            </w:r>
            <w:r w:rsidRPr="00BB258B">
              <w:t xml:space="preserve">. Such information shall be </w:t>
            </w:r>
            <w:r w:rsidRPr="00CD7278">
              <w:t>exchanged by re-using/extending the TSCAI/TSCAC definitions in TS 23.501 clause 5.27.2.1.</w:t>
            </w:r>
            <w:r w:rsidRPr="00CD7278">
              <w:rPr>
                <w:lang w:val="en-US"/>
              </w:rPr>
              <w:t xml:space="preserve"> </w:t>
            </w:r>
          </w:p>
          <w:p w14:paraId="1E50D36B" w14:textId="77777777" w:rsidR="00D311F6" w:rsidRPr="00005930" w:rsidRDefault="00D311F6" w:rsidP="00BE4667">
            <w:pPr>
              <w:pStyle w:val="B1"/>
            </w:pPr>
            <w:r w:rsidRPr="00CD7278">
              <w:t>-</w:t>
            </w:r>
            <w:r w:rsidRPr="00CD7278">
              <w:tab/>
            </w:r>
            <w:r w:rsidRPr="00005930">
              <w:rPr>
                <w:highlight w:val="yellow"/>
                <w:lang w:val="en-US"/>
              </w:rPr>
              <w:t>Traffic</w:t>
            </w:r>
            <w:r w:rsidRPr="00005930">
              <w:rPr>
                <w:highlight w:val="yellow"/>
              </w:rPr>
              <w:t xml:space="preserve"> </w:t>
            </w:r>
            <w:r w:rsidRPr="00005930">
              <w:rPr>
                <w:highlight w:val="yellow"/>
                <w:lang w:val="en-US"/>
              </w:rPr>
              <w:t>j</w:t>
            </w:r>
            <w:r w:rsidRPr="00005930">
              <w:rPr>
                <w:highlight w:val="yellow"/>
              </w:rPr>
              <w:t>itter information associated with each periodicity.</w:t>
            </w:r>
          </w:p>
        </w:tc>
      </w:tr>
    </w:tbl>
    <w:p w14:paraId="20D7062D" w14:textId="2EFA4854" w:rsidR="00D311F6" w:rsidRDefault="00D311F6" w:rsidP="00D311F6">
      <w:pPr>
        <w:rPr>
          <w:rFonts w:ascii="Times New Roman" w:hAnsi="Times New Roman"/>
          <w:sz w:val="20"/>
          <w:szCs w:val="18"/>
          <w:lang w:val="en-GB"/>
        </w:rPr>
      </w:pPr>
      <w:r>
        <w:rPr>
          <w:rFonts w:ascii="Times New Roman" w:hAnsi="Times New Roman"/>
          <w:sz w:val="20"/>
          <w:szCs w:val="18"/>
          <w:lang w:val="en-GB"/>
        </w:rPr>
        <w:t>We observe the DL jitter due to the coded delay is known by application server, while the UL jitter due to the coded delay is more known by application at UE, UE needs to notify this to the server by application signalling first</w:t>
      </w:r>
      <w:r w:rsidR="00CB25A7">
        <w:rPr>
          <w:rFonts w:ascii="Times New Roman" w:hAnsi="Times New Roman"/>
          <w:sz w:val="20"/>
          <w:szCs w:val="18"/>
          <w:lang w:val="en-GB"/>
        </w:rPr>
        <w:t xml:space="preserve"> and then CN sends it to </w:t>
      </w:r>
      <w:r w:rsidR="004E4DE8">
        <w:rPr>
          <w:rFonts w:ascii="Times New Roman" w:hAnsi="Times New Roman"/>
          <w:sz w:val="20"/>
          <w:szCs w:val="18"/>
          <w:lang w:val="en-GB"/>
        </w:rPr>
        <w:t>NG-</w:t>
      </w:r>
      <w:r w:rsidR="00CB25A7">
        <w:rPr>
          <w:rFonts w:ascii="Times New Roman" w:hAnsi="Times New Roman"/>
          <w:sz w:val="20"/>
          <w:szCs w:val="18"/>
          <w:lang w:val="en-GB"/>
        </w:rPr>
        <w:t>RAN</w:t>
      </w:r>
      <w:r>
        <w:rPr>
          <w:rFonts w:ascii="Times New Roman" w:hAnsi="Times New Roman"/>
          <w:sz w:val="20"/>
          <w:szCs w:val="18"/>
          <w:lang w:val="en-GB"/>
        </w:rPr>
        <w:t xml:space="preserve">. Since SA2 mainly focus on the discussion on the downlink traffic, it’s not sure SA2 has already covered the jitter for UL traffic. From RAN2 point of view, </w:t>
      </w:r>
      <w:r w:rsidR="00E14339" w:rsidRPr="00E14339">
        <w:rPr>
          <w:rFonts w:ascii="Times New Roman" w:hAnsi="Times New Roman"/>
          <w:sz w:val="20"/>
          <w:szCs w:val="18"/>
          <w:lang w:val="en-GB"/>
        </w:rPr>
        <w:t xml:space="preserve">the UL jitter awareness is </w:t>
      </w:r>
      <w:r w:rsidR="00E14339">
        <w:rPr>
          <w:rFonts w:ascii="Times New Roman" w:hAnsi="Times New Roman"/>
          <w:sz w:val="20"/>
          <w:szCs w:val="18"/>
          <w:lang w:val="en-GB"/>
        </w:rPr>
        <w:t xml:space="preserve">useful </w:t>
      </w:r>
      <w:r w:rsidR="00E14339" w:rsidRPr="00E14339">
        <w:rPr>
          <w:rFonts w:ascii="Times New Roman" w:hAnsi="Times New Roman"/>
          <w:sz w:val="20"/>
          <w:szCs w:val="18"/>
          <w:lang w:val="en-GB"/>
        </w:rPr>
        <w:t>for the CG configuration to match the UL traffic arriva</w:t>
      </w:r>
      <w:r w:rsidR="00E14339">
        <w:rPr>
          <w:rFonts w:ascii="Times New Roman" w:hAnsi="Times New Roman" w:hint="eastAsia"/>
          <w:sz w:val="20"/>
          <w:szCs w:val="18"/>
          <w:lang w:val="en-GB"/>
        </w:rPr>
        <w:t>l</w:t>
      </w:r>
      <w:r w:rsidR="0091226C">
        <w:rPr>
          <w:rFonts w:ascii="Times New Roman" w:hAnsi="Times New Roman"/>
          <w:sz w:val="20"/>
          <w:szCs w:val="18"/>
          <w:lang w:val="en-GB"/>
        </w:rPr>
        <w:t xml:space="preserve"> and i</w:t>
      </w:r>
      <w:r>
        <w:rPr>
          <w:rFonts w:ascii="Times New Roman" w:hAnsi="Times New Roman"/>
          <w:sz w:val="20"/>
          <w:szCs w:val="18"/>
          <w:lang w:val="en-GB"/>
        </w:rPr>
        <w:t xml:space="preserve">t is </w:t>
      </w:r>
      <w:r w:rsidR="00597E22">
        <w:rPr>
          <w:rFonts w:ascii="Times New Roman" w:hAnsi="Times New Roman"/>
          <w:sz w:val="20"/>
          <w:szCs w:val="18"/>
          <w:lang w:val="en-GB"/>
        </w:rPr>
        <w:t>preferred</w:t>
      </w:r>
      <w:r>
        <w:rPr>
          <w:rFonts w:ascii="Times New Roman" w:hAnsi="Times New Roman"/>
          <w:sz w:val="20"/>
          <w:szCs w:val="18"/>
          <w:lang w:val="en-GB"/>
        </w:rPr>
        <w:t xml:space="preserve"> that UE transmits the UL jitter information</w:t>
      </w:r>
      <w:r w:rsidR="00D93774">
        <w:rPr>
          <w:rFonts w:ascii="Times New Roman" w:hAnsi="Times New Roman"/>
          <w:sz w:val="20"/>
          <w:szCs w:val="18"/>
          <w:lang w:val="en-GB"/>
        </w:rPr>
        <w:t xml:space="preserve">, e.g. for a bearer, </w:t>
      </w:r>
      <w:r>
        <w:rPr>
          <w:rFonts w:ascii="Times New Roman" w:hAnsi="Times New Roman"/>
          <w:sz w:val="20"/>
          <w:szCs w:val="18"/>
          <w:lang w:val="en-GB"/>
        </w:rPr>
        <w:t>to NG-RAN via UAI.</w:t>
      </w:r>
      <w:r w:rsidR="00E14339" w:rsidRPr="00E14339">
        <w:t xml:space="preserve"> </w:t>
      </w:r>
    </w:p>
    <w:p w14:paraId="7414ADC2" w14:textId="77777777" w:rsidR="00D311F6" w:rsidRDefault="00D311F6" w:rsidP="00D311F6">
      <w:pPr>
        <w:rPr>
          <w:rFonts w:ascii="Times New Roman" w:hAnsi="Times New Roman"/>
          <w:sz w:val="20"/>
          <w:szCs w:val="18"/>
          <w:lang w:val="en-GB"/>
        </w:rPr>
      </w:pPr>
    </w:p>
    <w:p w14:paraId="585ADB45" w14:textId="55FC0060" w:rsidR="00D311F6" w:rsidRDefault="00D311F6" w:rsidP="00D311F6">
      <w:pPr>
        <w:rPr>
          <w:rFonts w:ascii="Times New Roman" w:hAnsi="Times New Roman"/>
          <w:b/>
          <w:bCs/>
          <w:sz w:val="20"/>
          <w:szCs w:val="20"/>
        </w:rPr>
      </w:pPr>
      <w:r w:rsidRPr="000079EC">
        <w:rPr>
          <w:rFonts w:ascii="Times New Roman" w:hAnsi="Times New Roman"/>
          <w:b/>
          <w:bCs/>
          <w:sz w:val="20"/>
          <w:szCs w:val="20"/>
        </w:rPr>
        <w:t xml:space="preserve">Proposal </w:t>
      </w:r>
      <w:r w:rsidR="0019120C">
        <w:rPr>
          <w:rFonts w:ascii="Times New Roman" w:hAnsi="Times New Roman"/>
          <w:b/>
          <w:bCs/>
          <w:sz w:val="20"/>
          <w:szCs w:val="20"/>
        </w:rPr>
        <w:t>1</w:t>
      </w:r>
      <w:r w:rsidRPr="000079EC">
        <w:rPr>
          <w:rFonts w:ascii="Times New Roman" w:hAnsi="Times New Roman"/>
          <w:b/>
          <w:bCs/>
          <w:sz w:val="20"/>
          <w:szCs w:val="20"/>
        </w:rPr>
        <w:t xml:space="preserve">: </w:t>
      </w:r>
      <w:r w:rsidRPr="001E2157">
        <w:rPr>
          <w:rFonts w:ascii="Times New Roman" w:hAnsi="Times New Roman"/>
          <w:b/>
          <w:bCs/>
          <w:sz w:val="20"/>
          <w:szCs w:val="20"/>
        </w:rPr>
        <w:t>UE transmit</w:t>
      </w:r>
      <w:r>
        <w:rPr>
          <w:rFonts w:ascii="Times New Roman" w:hAnsi="Times New Roman"/>
          <w:b/>
          <w:bCs/>
          <w:sz w:val="20"/>
          <w:szCs w:val="20"/>
        </w:rPr>
        <w:t>s</w:t>
      </w:r>
      <w:r w:rsidRPr="001E2157">
        <w:rPr>
          <w:rFonts w:ascii="Times New Roman" w:hAnsi="Times New Roman"/>
          <w:b/>
          <w:bCs/>
          <w:sz w:val="20"/>
          <w:szCs w:val="20"/>
        </w:rPr>
        <w:t xml:space="preserve"> </w:t>
      </w:r>
      <w:r>
        <w:rPr>
          <w:rFonts w:ascii="Times New Roman" w:hAnsi="Times New Roman"/>
          <w:b/>
          <w:bCs/>
          <w:sz w:val="20"/>
          <w:szCs w:val="20"/>
        </w:rPr>
        <w:t>the</w:t>
      </w:r>
      <w:r w:rsidRPr="001E2157">
        <w:rPr>
          <w:rFonts w:ascii="Times New Roman" w:hAnsi="Times New Roman"/>
          <w:b/>
          <w:bCs/>
          <w:sz w:val="20"/>
          <w:szCs w:val="20"/>
        </w:rPr>
        <w:t xml:space="preserve"> UL jitter </w:t>
      </w:r>
      <w:r w:rsidR="003B080E" w:rsidRPr="001E2157">
        <w:rPr>
          <w:rFonts w:ascii="Times New Roman" w:hAnsi="Times New Roman"/>
          <w:b/>
          <w:bCs/>
          <w:sz w:val="20"/>
          <w:szCs w:val="20"/>
        </w:rPr>
        <w:t>information,</w:t>
      </w:r>
      <w:r w:rsidR="00D93774">
        <w:rPr>
          <w:rFonts w:ascii="Times New Roman" w:hAnsi="Times New Roman"/>
          <w:b/>
          <w:bCs/>
          <w:sz w:val="20"/>
          <w:szCs w:val="20"/>
        </w:rPr>
        <w:t xml:space="preserve"> e.g. per radio bearer, </w:t>
      </w:r>
      <w:r w:rsidRPr="001E2157">
        <w:rPr>
          <w:rFonts w:ascii="Times New Roman" w:hAnsi="Times New Roman"/>
          <w:b/>
          <w:bCs/>
          <w:sz w:val="20"/>
          <w:szCs w:val="20"/>
        </w:rPr>
        <w:t>to NG-RAN via UAI</w:t>
      </w:r>
      <w:r>
        <w:rPr>
          <w:rFonts w:ascii="Times New Roman" w:hAnsi="Times New Roman"/>
          <w:b/>
          <w:bCs/>
          <w:sz w:val="20"/>
          <w:szCs w:val="20"/>
        </w:rPr>
        <w:t>.</w:t>
      </w:r>
    </w:p>
    <w:p w14:paraId="348D1E96" w14:textId="5AE31501" w:rsidR="00B342A3" w:rsidRPr="00F15931" w:rsidRDefault="00CE0044" w:rsidP="00FC5197">
      <w:pPr>
        <w:pStyle w:val="2"/>
        <w:numPr>
          <w:ilvl w:val="0"/>
          <w:numId w:val="26"/>
        </w:numPr>
        <w:spacing w:before="120" w:after="120" w:line="360" w:lineRule="auto"/>
        <w:rPr>
          <w:rFonts w:ascii="Arial" w:hAnsi="Arial" w:cs="Arial"/>
          <w:sz w:val="24"/>
          <w:szCs w:val="24"/>
          <w:lang w:eastAsia="zh-CN"/>
        </w:rPr>
      </w:pPr>
      <w:r w:rsidRPr="00F15931">
        <w:rPr>
          <w:rFonts w:ascii="Arial" w:hAnsi="Arial" w:cs="Arial"/>
          <w:sz w:val="24"/>
          <w:szCs w:val="24"/>
          <w:lang w:eastAsia="zh-CN"/>
        </w:rPr>
        <w:lastRenderedPageBreak/>
        <w:t xml:space="preserve"> </w:t>
      </w:r>
      <w:r w:rsidR="005832A1" w:rsidRPr="00F15931">
        <w:rPr>
          <w:rFonts w:ascii="Arial" w:hAnsi="Arial" w:cs="Arial" w:hint="eastAsia"/>
          <w:sz w:val="24"/>
          <w:szCs w:val="24"/>
          <w:lang w:eastAsia="zh-CN"/>
        </w:rPr>
        <w:t>Enhancement</w:t>
      </w:r>
      <w:r w:rsidR="005832A1" w:rsidRPr="00F15931">
        <w:rPr>
          <w:rFonts w:ascii="Arial" w:hAnsi="Arial" w:cs="Arial"/>
          <w:sz w:val="24"/>
          <w:szCs w:val="24"/>
          <w:lang w:eastAsia="zh-CN"/>
        </w:rPr>
        <w:t xml:space="preserve"> </w:t>
      </w:r>
      <w:r w:rsidR="00934159" w:rsidRPr="00F15931">
        <w:rPr>
          <w:rFonts w:ascii="Arial" w:hAnsi="Arial" w:cs="Arial"/>
          <w:sz w:val="24"/>
          <w:szCs w:val="24"/>
          <w:lang w:eastAsia="zh-CN"/>
        </w:rPr>
        <w:t>C</w:t>
      </w:r>
      <w:r w:rsidR="00934159" w:rsidRPr="00F15931">
        <w:rPr>
          <w:rFonts w:ascii="Arial" w:hAnsi="Arial" w:cs="Arial" w:hint="eastAsia"/>
          <w:sz w:val="24"/>
          <w:szCs w:val="24"/>
          <w:lang w:eastAsia="zh-CN"/>
        </w:rPr>
        <w:t>G</w:t>
      </w:r>
      <w:r w:rsidR="00934159" w:rsidRPr="00F15931">
        <w:rPr>
          <w:rFonts w:ascii="Arial" w:hAnsi="Arial" w:cs="Arial"/>
          <w:sz w:val="24"/>
          <w:szCs w:val="24"/>
          <w:lang w:eastAsia="zh-CN"/>
        </w:rPr>
        <w:t xml:space="preserve"> </w:t>
      </w:r>
      <w:r w:rsidR="00934159" w:rsidRPr="00F15931">
        <w:rPr>
          <w:rFonts w:ascii="Arial" w:hAnsi="Arial" w:cs="Arial" w:hint="eastAsia"/>
          <w:sz w:val="24"/>
          <w:szCs w:val="24"/>
          <w:lang w:eastAsia="zh-CN"/>
        </w:rPr>
        <w:t>for</w:t>
      </w:r>
      <w:r w:rsidR="000B554E" w:rsidRPr="00F15931">
        <w:rPr>
          <w:rFonts w:ascii="Arial" w:hAnsi="Arial" w:cs="Arial" w:hint="eastAsia"/>
          <w:sz w:val="24"/>
          <w:szCs w:val="24"/>
          <w:lang w:eastAsia="zh-CN"/>
        </w:rPr>
        <w:t xml:space="preserve"> </w:t>
      </w:r>
      <w:r w:rsidR="000B554E" w:rsidRPr="00F15931">
        <w:rPr>
          <w:rFonts w:ascii="Arial" w:hAnsi="Arial" w:cs="Arial"/>
          <w:sz w:val="24"/>
          <w:szCs w:val="24"/>
          <w:lang w:eastAsia="zh-CN"/>
        </w:rPr>
        <w:t>m</w:t>
      </w:r>
      <w:r w:rsidR="00B342A3" w:rsidRPr="00F15931">
        <w:rPr>
          <w:rFonts w:ascii="Arial" w:hAnsi="Arial" w:cs="Arial" w:hint="eastAsia"/>
          <w:sz w:val="24"/>
          <w:szCs w:val="24"/>
          <w:lang w:eastAsia="zh-CN"/>
        </w:rPr>
        <w:t>ultiple</w:t>
      </w:r>
      <w:r w:rsidR="00B342A3" w:rsidRPr="00F15931">
        <w:rPr>
          <w:rFonts w:ascii="Arial" w:hAnsi="Arial" w:cs="Arial"/>
          <w:sz w:val="24"/>
          <w:szCs w:val="24"/>
          <w:lang w:eastAsia="zh-CN"/>
        </w:rPr>
        <w:t xml:space="preserve"> </w:t>
      </w:r>
      <w:r w:rsidR="008D76DF" w:rsidRPr="00F15931">
        <w:rPr>
          <w:rFonts w:ascii="Arial" w:hAnsi="Arial" w:cs="Arial"/>
          <w:sz w:val="24"/>
          <w:szCs w:val="24"/>
          <w:lang w:eastAsia="zh-CN"/>
        </w:rPr>
        <w:t xml:space="preserve">CG </w:t>
      </w:r>
      <w:r w:rsidR="00273185" w:rsidRPr="00F15931">
        <w:rPr>
          <w:rFonts w:ascii="Arial" w:hAnsi="Arial" w:cs="Arial" w:hint="eastAsia"/>
          <w:sz w:val="24"/>
          <w:szCs w:val="24"/>
          <w:lang w:eastAsia="zh-CN"/>
        </w:rPr>
        <w:t>occasions</w:t>
      </w:r>
      <w:r w:rsidR="00B342A3" w:rsidRPr="00F15931">
        <w:rPr>
          <w:rFonts w:ascii="Arial" w:hAnsi="Arial" w:cs="Arial"/>
          <w:sz w:val="24"/>
          <w:szCs w:val="24"/>
          <w:lang w:eastAsia="zh-CN"/>
        </w:rPr>
        <w:t xml:space="preserve"> </w:t>
      </w:r>
      <w:r w:rsidR="00AB2E0A" w:rsidRPr="00F15931">
        <w:rPr>
          <w:rFonts w:ascii="Arial" w:hAnsi="Arial" w:cs="Arial" w:hint="eastAsia"/>
          <w:sz w:val="24"/>
          <w:szCs w:val="24"/>
          <w:lang w:eastAsia="zh-CN"/>
        </w:rPr>
        <w:t>in</w:t>
      </w:r>
      <w:r w:rsidR="00AB2E0A" w:rsidRPr="00F15931">
        <w:rPr>
          <w:rFonts w:ascii="Arial" w:hAnsi="Arial" w:cs="Arial"/>
          <w:sz w:val="24"/>
          <w:szCs w:val="24"/>
          <w:lang w:eastAsia="zh-CN"/>
        </w:rPr>
        <w:t xml:space="preserve"> </w:t>
      </w:r>
      <w:r w:rsidR="00AB2E0A" w:rsidRPr="00F15931">
        <w:rPr>
          <w:rFonts w:ascii="Arial" w:hAnsi="Arial" w:cs="Arial" w:hint="eastAsia"/>
          <w:sz w:val="24"/>
          <w:szCs w:val="24"/>
          <w:lang w:eastAsia="zh-CN"/>
        </w:rPr>
        <w:t>one</w:t>
      </w:r>
      <w:r w:rsidR="00AB2E0A" w:rsidRPr="00F15931">
        <w:rPr>
          <w:rFonts w:ascii="Arial" w:hAnsi="Arial" w:cs="Arial"/>
          <w:sz w:val="24"/>
          <w:szCs w:val="24"/>
          <w:lang w:eastAsia="zh-CN"/>
        </w:rPr>
        <w:t xml:space="preserve"> </w:t>
      </w:r>
      <w:r w:rsidR="00AB2E0A" w:rsidRPr="00F15931">
        <w:rPr>
          <w:rFonts w:ascii="Arial" w:hAnsi="Arial" w:cs="Arial" w:hint="eastAsia"/>
          <w:sz w:val="24"/>
          <w:szCs w:val="24"/>
          <w:lang w:eastAsia="zh-CN"/>
        </w:rPr>
        <w:t>CG</w:t>
      </w:r>
      <w:r w:rsidR="00AB2E0A" w:rsidRPr="00F15931">
        <w:rPr>
          <w:rFonts w:ascii="Arial" w:hAnsi="Arial" w:cs="Arial"/>
          <w:sz w:val="24"/>
          <w:szCs w:val="24"/>
          <w:lang w:eastAsia="zh-CN"/>
        </w:rPr>
        <w:t xml:space="preserve"> </w:t>
      </w:r>
      <w:r w:rsidR="00AB2E0A" w:rsidRPr="00F15931">
        <w:rPr>
          <w:rFonts w:ascii="Arial" w:hAnsi="Arial" w:cs="Arial" w:hint="eastAsia"/>
          <w:sz w:val="24"/>
          <w:szCs w:val="24"/>
          <w:lang w:eastAsia="zh-CN"/>
        </w:rPr>
        <w:t>period</w:t>
      </w:r>
    </w:p>
    <w:p w14:paraId="725F5ECD" w14:textId="77777777" w:rsidR="0098246D" w:rsidRPr="0098246D" w:rsidRDefault="0098246D" w:rsidP="0098246D">
      <w:pPr>
        <w:pStyle w:val="a6"/>
        <w:ind w:left="420" w:firstLineChars="0" w:firstLine="0"/>
        <w:jc w:val="center"/>
        <w:rPr>
          <w:b/>
          <w:bCs/>
        </w:rPr>
      </w:pPr>
      <w:r w:rsidRPr="003F13FE">
        <w:rPr>
          <w:noProof/>
        </w:rPr>
        <w:drawing>
          <wp:inline distT="0" distB="0" distL="0" distR="0" wp14:anchorId="4C18A1C4" wp14:editId="6802CA0C">
            <wp:extent cx="4096693" cy="1441149"/>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17310" cy="1448402"/>
                    </a:xfrm>
                    <a:prstGeom prst="rect">
                      <a:avLst/>
                    </a:prstGeom>
                  </pic:spPr>
                </pic:pic>
              </a:graphicData>
            </a:graphic>
          </wp:inline>
        </w:drawing>
      </w:r>
    </w:p>
    <w:p w14:paraId="4FC4CDD1" w14:textId="77777777" w:rsidR="0098246D" w:rsidRPr="0098246D" w:rsidRDefault="0098246D" w:rsidP="0098246D">
      <w:pPr>
        <w:pStyle w:val="a6"/>
        <w:ind w:left="420" w:firstLineChars="0" w:firstLine="0"/>
        <w:jc w:val="center"/>
      </w:pPr>
      <w:r w:rsidRPr="0098246D">
        <w:t>Figure 1. An example of the arrival jitter of UL XR traffic</w:t>
      </w:r>
    </w:p>
    <w:p w14:paraId="58D64E41" w14:textId="4A509FFA" w:rsidR="00A25B3F" w:rsidRDefault="00C13468" w:rsidP="00C13468">
      <w:pPr>
        <w:rPr>
          <w:rFonts w:ascii="Times New Roman" w:hAnsi="Times New Roman"/>
          <w:sz w:val="20"/>
          <w:szCs w:val="18"/>
          <w:lang w:val="en-GB"/>
        </w:rPr>
      </w:pPr>
      <w:r w:rsidRPr="000D2524">
        <w:rPr>
          <w:rFonts w:ascii="Times New Roman" w:eastAsia="等线" w:hAnsi="Times New Roman"/>
          <w:kern w:val="0"/>
          <w:sz w:val="20"/>
          <w:szCs w:val="20"/>
          <w:lang w:val="en-GB" w:eastAsia="x-none"/>
        </w:rPr>
        <w:t>Considering XR traffic jitter and XR packet variable size, dynamic scheduling seems to be a good tool to be used to serve the XR traffic</w:t>
      </w:r>
      <w:r>
        <w:rPr>
          <w:rFonts w:ascii="Times New Roman" w:eastAsia="等线" w:hAnsi="Times New Roman"/>
          <w:kern w:val="0"/>
          <w:sz w:val="20"/>
          <w:szCs w:val="20"/>
          <w:lang w:val="en-GB" w:eastAsia="x-none"/>
        </w:rPr>
        <w:t xml:space="preserve"> based on BSR</w:t>
      </w:r>
      <w:r w:rsidRPr="000D2524">
        <w:rPr>
          <w:rFonts w:ascii="Times New Roman" w:eastAsia="等线" w:hAnsi="Times New Roman"/>
          <w:kern w:val="0"/>
          <w:sz w:val="20"/>
          <w:szCs w:val="20"/>
          <w:lang w:val="en-GB" w:eastAsia="x-none"/>
        </w:rPr>
        <w:t>.</w:t>
      </w:r>
      <w:r>
        <w:rPr>
          <w:rFonts w:ascii="Times New Roman" w:eastAsia="等线" w:hAnsi="Times New Roman"/>
          <w:kern w:val="0"/>
          <w:sz w:val="20"/>
          <w:szCs w:val="20"/>
          <w:lang w:val="en-GB" w:eastAsia="x-none"/>
        </w:rPr>
        <w:t xml:space="preserve"> </w:t>
      </w:r>
      <w:r>
        <w:rPr>
          <w:rFonts w:ascii="Times New Roman" w:hAnsi="Times New Roman"/>
          <w:sz w:val="20"/>
          <w:szCs w:val="18"/>
          <w:lang w:val="en-GB"/>
        </w:rPr>
        <w:t>As mentioned in our XR-awareness contribution, t</w:t>
      </w:r>
      <w:r w:rsidRPr="00064727">
        <w:rPr>
          <w:rFonts w:ascii="Times New Roman" w:hAnsi="Times New Roman"/>
          <w:sz w:val="20"/>
          <w:szCs w:val="18"/>
          <w:lang w:val="en-GB"/>
        </w:rPr>
        <w:t xml:space="preserve">he varying frame encoding delay </w:t>
      </w:r>
      <w:r>
        <w:rPr>
          <w:rFonts w:ascii="Times New Roman" w:hAnsi="Times New Roman"/>
          <w:sz w:val="20"/>
          <w:szCs w:val="18"/>
          <w:lang w:val="en-GB"/>
        </w:rPr>
        <w:t xml:space="preserve">for one traffic flow </w:t>
      </w:r>
      <w:r w:rsidRPr="00064727">
        <w:rPr>
          <w:rFonts w:ascii="Times New Roman" w:hAnsi="Times New Roman"/>
          <w:sz w:val="20"/>
          <w:szCs w:val="18"/>
          <w:lang w:val="en-GB"/>
        </w:rPr>
        <w:t xml:space="preserve">may introduce packet arrival jitter </w:t>
      </w:r>
      <w:r>
        <w:rPr>
          <w:rFonts w:ascii="Times New Roman" w:hAnsi="Times New Roman"/>
          <w:sz w:val="20"/>
          <w:szCs w:val="18"/>
          <w:lang w:val="en-GB"/>
        </w:rPr>
        <w:t xml:space="preserve">range </w:t>
      </w:r>
      <w:r w:rsidRPr="00064727">
        <w:rPr>
          <w:rFonts w:ascii="Times New Roman" w:hAnsi="Times New Roman"/>
          <w:sz w:val="20"/>
          <w:szCs w:val="18"/>
          <w:lang w:val="en-GB"/>
        </w:rPr>
        <w:t>at AS layer from upper layer</w:t>
      </w:r>
      <w:r>
        <w:rPr>
          <w:rFonts w:ascii="Times New Roman" w:hAnsi="Times New Roman"/>
          <w:sz w:val="20"/>
          <w:szCs w:val="18"/>
          <w:lang w:val="en-GB"/>
        </w:rPr>
        <w:t>, which is less than DL case and about 3ms</w:t>
      </w:r>
      <w:r w:rsidRPr="00064727">
        <w:rPr>
          <w:rFonts w:ascii="Times New Roman" w:hAnsi="Times New Roman"/>
          <w:sz w:val="20"/>
          <w:szCs w:val="18"/>
          <w:lang w:val="en-GB"/>
        </w:rPr>
        <w:t>. RAN</w:t>
      </w:r>
      <w:r>
        <w:rPr>
          <w:rFonts w:ascii="Times New Roman" w:hAnsi="Times New Roman"/>
          <w:sz w:val="20"/>
          <w:szCs w:val="18"/>
          <w:lang w:val="en-GB"/>
        </w:rPr>
        <w:t xml:space="preserve"> generally deduce the buffer delay at UE AS layer by receiving</w:t>
      </w:r>
      <w:r w:rsidRPr="00851B84">
        <w:rPr>
          <w:rFonts w:ascii="Times New Roman" w:hAnsi="Times New Roman"/>
          <w:sz w:val="20"/>
          <w:szCs w:val="18"/>
          <w:lang w:val="en-GB"/>
        </w:rPr>
        <w:t xml:space="preserve"> </w:t>
      </w:r>
      <w:r>
        <w:rPr>
          <w:rFonts w:ascii="Times New Roman" w:hAnsi="Times New Roman"/>
          <w:sz w:val="20"/>
          <w:szCs w:val="18"/>
          <w:lang w:val="en-GB"/>
        </w:rPr>
        <w:t>BSR and preconfigured periodical arrival time</w:t>
      </w:r>
      <w:r w:rsidRPr="00064727">
        <w:rPr>
          <w:rFonts w:ascii="Times New Roman" w:hAnsi="Times New Roman"/>
          <w:sz w:val="20"/>
          <w:szCs w:val="18"/>
          <w:lang w:val="en-GB"/>
        </w:rPr>
        <w:t xml:space="preserve">. If </w:t>
      </w:r>
      <w:r>
        <w:rPr>
          <w:rFonts w:ascii="Times New Roman" w:hAnsi="Times New Roman"/>
          <w:sz w:val="20"/>
          <w:szCs w:val="18"/>
          <w:lang w:val="en-GB"/>
        </w:rPr>
        <w:t>less CG is configured for BSR transmission, it will cause transmission delay</w:t>
      </w:r>
      <w:r w:rsidRPr="00064727">
        <w:rPr>
          <w:rFonts w:ascii="Times New Roman" w:hAnsi="Times New Roman"/>
          <w:sz w:val="20"/>
          <w:szCs w:val="18"/>
          <w:lang w:val="en-GB"/>
        </w:rPr>
        <w:t>.</w:t>
      </w:r>
      <w:r w:rsidR="00311311">
        <w:rPr>
          <w:rFonts w:ascii="Times New Roman" w:hAnsi="Times New Roman"/>
          <w:sz w:val="20"/>
          <w:szCs w:val="18"/>
          <w:lang w:val="en-GB"/>
        </w:rPr>
        <w:t xml:space="preserve"> One possibility is to reuse the legacy multiple CG configuration. We observe it incurs multiple activate</w:t>
      </w:r>
      <w:r w:rsidR="00311311">
        <w:rPr>
          <w:rFonts w:ascii="Times New Roman" w:hAnsi="Times New Roman" w:hint="eastAsia"/>
          <w:sz w:val="20"/>
          <w:szCs w:val="18"/>
          <w:lang w:val="en-GB"/>
        </w:rPr>
        <w:t>/</w:t>
      </w:r>
      <w:r w:rsidR="00311311">
        <w:rPr>
          <w:rFonts w:ascii="Times New Roman" w:hAnsi="Times New Roman"/>
          <w:sz w:val="20"/>
          <w:szCs w:val="18"/>
          <w:lang w:val="en-GB"/>
        </w:rPr>
        <w:t xml:space="preserve">deactivate signalling overhead and delay. </w:t>
      </w:r>
      <w:r w:rsidR="001D55A1">
        <w:rPr>
          <w:rFonts w:ascii="Times New Roman" w:hAnsi="Times New Roman"/>
          <w:sz w:val="20"/>
          <w:szCs w:val="18"/>
          <w:lang w:val="en-GB"/>
        </w:rPr>
        <w:t>Another</w:t>
      </w:r>
      <w:r>
        <w:rPr>
          <w:rFonts w:ascii="Times New Roman" w:hAnsi="Times New Roman"/>
          <w:sz w:val="20"/>
          <w:szCs w:val="18"/>
          <w:lang w:val="en-GB"/>
        </w:rPr>
        <w:t xml:space="preserve"> possibility is to allocate multiple CG occasions with same and small size in one CG period</w:t>
      </w:r>
      <w:r w:rsidRPr="000C6937">
        <w:rPr>
          <w:rFonts w:ascii="Times New Roman" w:hAnsi="Times New Roman"/>
          <w:sz w:val="20"/>
          <w:szCs w:val="18"/>
          <w:lang w:val="en-GB"/>
        </w:rPr>
        <w:t xml:space="preserve"> </w:t>
      </w:r>
      <w:r>
        <w:rPr>
          <w:rFonts w:ascii="Times New Roman" w:hAnsi="Times New Roman"/>
          <w:sz w:val="20"/>
          <w:szCs w:val="18"/>
          <w:lang w:val="en-GB"/>
        </w:rPr>
        <w:t>to cover the UL jitter as possible and avoid the BSR transmission delay, and the size of the CG is just enough to include BSR transmission.</w:t>
      </w:r>
      <w:r w:rsidR="002D5D91">
        <w:rPr>
          <w:rFonts w:ascii="Times New Roman" w:hAnsi="Times New Roman"/>
          <w:sz w:val="20"/>
          <w:szCs w:val="18"/>
          <w:lang w:val="en-GB"/>
        </w:rPr>
        <w:t xml:space="preserve"> </w:t>
      </w:r>
      <w:r w:rsidR="00C81041">
        <w:rPr>
          <w:rFonts w:ascii="Times New Roman" w:hAnsi="Times New Roman"/>
          <w:sz w:val="20"/>
          <w:szCs w:val="18"/>
          <w:lang w:val="en-GB"/>
        </w:rPr>
        <w:t>Compared to the legacy multiple CG configuration, for example of CG type 2, only one activate</w:t>
      </w:r>
      <w:r w:rsidR="00C81041">
        <w:rPr>
          <w:rFonts w:ascii="Times New Roman" w:hAnsi="Times New Roman" w:hint="eastAsia"/>
          <w:sz w:val="20"/>
          <w:szCs w:val="18"/>
          <w:lang w:val="en-GB"/>
        </w:rPr>
        <w:t>/</w:t>
      </w:r>
      <w:r w:rsidR="00C81041">
        <w:rPr>
          <w:rFonts w:ascii="Times New Roman" w:hAnsi="Times New Roman"/>
          <w:sz w:val="20"/>
          <w:szCs w:val="18"/>
          <w:lang w:val="en-GB"/>
        </w:rPr>
        <w:t>deactivate signalling is needed, thus multiple activate</w:t>
      </w:r>
      <w:r w:rsidR="00C81041">
        <w:rPr>
          <w:rFonts w:ascii="Times New Roman" w:hAnsi="Times New Roman" w:hint="eastAsia"/>
          <w:sz w:val="20"/>
          <w:szCs w:val="18"/>
          <w:lang w:val="en-GB"/>
        </w:rPr>
        <w:t>/</w:t>
      </w:r>
      <w:r w:rsidR="00C81041">
        <w:rPr>
          <w:rFonts w:ascii="Times New Roman" w:hAnsi="Times New Roman"/>
          <w:sz w:val="20"/>
          <w:szCs w:val="18"/>
          <w:lang w:val="en-GB"/>
        </w:rPr>
        <w:t xml:space="preserve">deactivate signalling overhead and pre-emption signalling overhead can be saved. </w:t>
      </w:r>
      <w:r w:rsidR="00F0411D">
        <w:rPr>
          <w:rFonts w:ascii="Times New Roman" w:hAnsi="Times New Roman"/>
          <w:sz w:val="20"/>
          <w:szCs w:val="18"/>
          <w:lang w:val="en-GB"/>
        </w:rPr>
        <w:t xml:space="preserve">And the </w:t>
      </w:r>
      <w:r w:rsidR="00F0411D" w:rsidRPr="00F0411D">
        <w:rPr>
          <w:rFonts w:ascii="Times New Roman" w:hAnsi="Times New Roman"/>
          <w:sz w:val="20"/>
          <w:szCs w:val="18"/>
          <w:lang w:val="en-GB"/>
        </w:rPr>
        <w:t>multiple CG occasions can be a good option, e.g., if a UE does not support many CG configurations.</w:t>
      </w:r>
      <w:r w:rsidR="00F0411D">
        <w:rPr>
          <w:rFonts w:ascii="Times New Roman" w:hAnsi="Times New Roman"/>
          <w:sz w:val="20"/>
          <w:szCs w:val="18"/>
          <w:lang w:val="en-GB"/>
        </w:rPr>
        <w:t xml:space="preserve"> </w:t>
      </w:r>
      <w:r w:rsidR="00176D2A">
        <w:rPr>
          <w:rFonts w:ascii="Times New Roman" w:hAnsi="Times New Roman"/>
          <w:sz w:val="20"/>
          <w:szCs w:val="18"/>
          <w:lang w:val="en-GB"/>
        </w:rPr>
        <w:t>And</w:t>
      </w:r>
      <w:r w:rsidR="002D5D91">
        <w:rPr>
          <w:rFonts w:ascii="Times New Roman" w:hAnsi="Times New Roman"/>
          <w:sz w:val="20"/>
          <w:szCs w:val="18"/>
          <w:lang w:val="en-GB"/>
        </w:rPr>
        <w:t xml:space="preserve"> </w:t>
      </w:r>
      <w:r w:rsidR="00176D2A">
        <w:rPr>
          <w:rFonts w:ascii="Times New Roman" w:hAnsi="Times New Roman"/>
          <w:sz w:val="20"/>
          <w:szCs w:val="18"/>
          <w:lang w:val="en-GB"/>
        </w:rPr>
        <w:t>last</w:t>
      </w:r>
      <w:r w:rsidR="002D5D91">
        <w:rPr>
          <w:rFonts w:ascii="Times New Roman" w:hAnsi="Times New Roman"/>
          <w:sz w:val="20"/>
          <w:szCs w:val="18"/>
          <w:lang w:val="en-GB"/>
        </w:rPr>
        <w:t xml:space="preserve"> RAN1 </w:t>
      </w:r>
      <w:r w:rsidR="00176D2A">
        <w:rPr>
          <w:rFonts w:ascii="Times New Roman" w:hAnsi="Times New Roman"/>
          <w:sz w:val="20"/>
          <w:szCs w:val="18"/>
          <w:lang w:val="en-GB"/>
        </w:rPr>
        <w:t xml:space="preserve">meeting make an </w:t>
      </w:r>
      <w:r w:rsidR="002D5D91">
        <w:rPr>
          <w:rFonts w:ascii="Times New Roman" w:hAnsi="Times New Roman"/>
          <w:sz w:val="20"/>
          <w:szCs w:val="18"/>
          <w:lang w:val="en-GB"/>
        </w:rPr>
        <w:t>agreement</w:t>
      </w:r>
      <w:r w:rsidR="00176D2A">
        <w:rPr>
          <w:rFonts w:ascii="Times New Roman" w:hAnsi="Times New Roman"/>
          <w:sz w:val="20"/>
          <w:szCs w:val="18"/>
          <w:lang w:val="en-GB"/>
        </w:rPr>
        <w:t xml:space="preserve"> for CG enhancement:</w:t>
      </w:r>
    </w:p>
    <w:tbl>
      <w:tblPr>
        <w:tblStyle w:val="af1"/>
        <w:tblW w:w="0" w:type="auto"/>
        <w:tblLook w:val="04A0" w:firstRow="1" w:lastRow="0" w:firstColumn="1" w:lastColumn="0" w:noHBand="0" w:noVBand="1"/>
      </w:tblPr>
      <w:tblGrid>
        <w:gridCol w:w="9629"/>
      </w:tblGrid>
      <w:tr w:rsidR="00176D2A" w14:paraId="737596E2" w14:textId="77777777" w:rsidTr="00176D2A">
        <w:tc>
          <w:tcPr>
            <w:tcW w:w="9629" w:type="dxa"/>
          </w:tcPr>
          <w:p w14:paraId="6D124413" w14:textId="77777777" w:rsidR="00176D2A" w:rsidRPr="00176D2A" w:rsidRDefault="00176D2A" w:rsidP="00176D2A">
            <w:pPr>
              <w:numPr>
                <w:ilvl w:val="0"/>
                <w:numId w:val="25"/>
              </w:numPr>
              <w:rPr>
                <w:rFonts w:ascii="Times New Roman" w:hAnsi="Times New Roman"/>
                <w:sz w:val="20"/>
                <w:szCs w:val="18"/>
              </w:rPr>
            </w:pPr>
            <w:r w:rsidRPr="00176D2A">
              <w:rPr>
                <w:rFonts w:ascii="Times New Roman" w:hAnsi="Times New Roman"/>
                <w:sz w:val="20"/>
                <w:szCs w:val="18"/>
              </w:rPr>
              <w:t>To study whether/how the enhanced CG candidate techniques are necessary and beneficial for improving XR capacity, focus at least on the following techniques:</w:t>
            </w:r>
          </w:p>
          <w:p w14:paraId="70CA799F" w14:textId="77777777" w:rsidR="00176D2A" w:rsidRPr="00176D2A" w:rsidRDefault="00176D2A" w:rsidP="00176D2A">
            <w:pPr>
              <w:numPr>
                <w:ilvl w:val="1"/>
                <w:numId w:val="25"/>
              </w:numPr>
              <w:rPr>
                <w:rFonts w:ascii="Times New Roman" w:hAnsi="Times New Roman"/>
                <w:sz w:val="20"/>
                <w:szCs w:val="18"/>
              </w:rPr>
            </w:pPr>
            <w:r w:rsidRPr="00176D2A">
              <w:rPr>
                <w:rFonts w:ascii="Times New Roman" w:hAnsi="Times New Roman"/>
                <w:sz w:val="20"/>
                <w:szCs w:val="18"/>
              </w:rPr>
              <w:t>Dynamic indication of the unused CG PUSCH occasion(s) or resource(s) by the UE</w:t>
            </w:r>
          </w:p>
          <w:p w14:paraId="2C1D19DA" w14:textId="5BD12C19" w:rsidR="00176D2A" w:rsidRDefault="00176D2A" w:rsidP="00176D2A">
            <w:pPr>
              <w:numPr>
                <w:ilvl w:val="1"/>
                <w:numId w:val="25"/>
              </w:numPr>
              <w:rPr>
                <w:rFonts w:ascii="Times New Roman" w:hAnsi="Times New Roman"/>
                <w:sz w:val="20"/>
                <w:szCs w:val="18"/>
                <w:lang w:val="en-GB"/>
              </w:rPr>
            </w:pPr>
            <w:r w:rsidRPr="00176D2A">
              <w:rPr>
                <w:rFonts w:ascii="Times New Roman" w:hAnsi="Times New Roman"/>
                <w:sz w:val="20"/>
                <w:szCs w:val="18"/>
              </w:rPr>
              <w:t xml:space="preserve">Increase CG PUSCH transmission occasions in a duration </w:t>
            </w:r>
          </w:p>
        </w:tc>
      </w:tr>
    </w:tbl>
    <w:p w14:paraId="3359BC31" w14:textId="77777777" w:rsidR="00176D2A" w:rsidRDefault="00176D2A" w:rsidP="00C13468">
      <w:pPr>
        <w:rPr>
          <w:rFonts w:ascii="Times New Roman" w:hAnsi="Times New Roman"/>
          <w:sz w:val="20"/>
          <w:szCs w:val="18"/>
          <w:lang w:val="en-GB"/>
        </w:rPr>
      </w:pPr>
    </w:p>
    <w:p w14:paraId="00D3A74D" w14:textId="3D075971" w:rsidR="00C13468" w:rsidRDefault="00FC5197" w:rsidP="00C13468">
      <w:pPr>
        <w:rPr>
          <w:rFonts w:ascii="Times New Roman" w:hAnsi="Times New Roman"/>
          <w:sz w:val="20"/>
          <w:szCs w:val="18"/>
          <w:lang w:val="en-GB"/>
        </w:rPr>
      </w:pPr>
      <w:r>
        <w:rPr>
          <w:rFonts w:ascii="Times New Roman" w:hAnsi="Times New Roman"/>
          <w:sz w:val="20"/>
          <w:szCs w:val="18"/>
          <w:lang w:val="en-GB"/>
        </w:rPr>
        <w:t>From RAN2 point of view</w:t>
      </w:r>
      <w:r w:rsidR="00C13468">
        <w:rPr>
          <w:rFonts w:ascii="Times New Roman" w:hAnsi="Times New Roman"/>
          <w:sz w:val="20"/>
          <w:szCs w:val="18"/>
          <w:lang w:val="en-GB"/>
        </w:rPr>
        <w:t xml:space="preserve">, we propose </w:t>
      </w:r>
      <w:r w:rsidR="00C13468">
        <w:rPr>
          <w:rFonts w:ascii="Times New Roman" w:eastAsia="等线" w:hAnsi="Times New Roman"/>
          <w:kern w:val="0"/>
          <w:sz w:val="20"/>
          <w:szCs w:val="20"/>
          <w:lang w:val="en-GB" w:eastAsia="x-none"/>
        </w:rPr>
        <w:t xml:space="preserve">a semi-static multiple slot allocation </w:t>
      </w:r>
      <w:r w:rsidR="00C13468" w:rsidRPr="00FF1982">
        <w:rPr>
          <w:rFonts w:ascii="Times New Roman" w:eastAsia="等线" w:hAnsi="Times New Roman"/>
          <w:kern w:val="0"/>
          <w:sz w:val="20"/>
          <w:szCs w:val="20"/>
          <w:lang w:val="en-GB" w:eastAsia="x-none"/>
        </w:rPr>
        <w:t>for one CG configuration</w:t>
      </w:r>
      <w:r w:rsidR="00C13468">
        <w:rPr>
          <w:rFonts w:ascii="Times New Roman" w:eastAsia="等线" w:hAnsi="Times New Roman"/>
          <w:kern w:val="0"/>
          <w:sz w:val="20"/>
          <w:szCs w:val="20"/>
          <w:lang w:val="en-GB" w:eastAsia="x-none"/>
        </w:rPr>
        <w:t xml:space="preserve"> for CG type 2 </w:t>
      </w:r>
      <w:r>
        <w:rPr>
          <w:rFonts w:ascii="Times New Roman" w:eastAsia="等线" w:hAnsi="Times New Roman"/>
          <w:kern w:val="0"/>
          <w:sz w:val="20"/>
          <w:szCs w:val="20"/>
          <w:lang w:val="en-GB" w:eastAsia="x-none"/>
        </w:rPr>
        <w:t>and</w:t>
      </w:r>
      <w:r w:rsidR="00C13468">
        <w:rPr>
          <w:rFonts w:ascii="Times New Roman" w:eastAsia="等线" w:hAnsi="Times New Roman"/>
          <w:kern w:val="0"/>
          <w:sz w:val="20"/>
          <w:szCs w:val="20"/>
          <w:lang w:val="en-GB" w:eastAsia="x-none"/>
        </w:rPr>
        <w:t xml:space="preserve"> type 1</w:t>
      </w:r>
      <w:r w:rsidR="00995A53">
        <w:rPr>
          <w:rFonts w:ascii="Times New Roman" w:eastAsia="等线" w:hAnsi="Times New Roman"/>
          <w:kern w:val="0"/>
          <w:sz w:val="20"/>
          <w:szCs w:val="20"/>
          <w:lang w:val="en-GB" w:eastAsia="x-none"/>
        </w:rPr>
        <w:t>, e.g.</w:t>
      </w:r>
      <w:r w:rsidR="00DB69AB">
        <w:rPr>
          <w:rFonts w:ascii="Times New Roman" w:eastAsia="等线" w:hAnsi="Times New Roman"/>
          <w:kern w:val="0"/>
          <w:sz w:val="20"/>
          <w:szCs w:val="20"/>
          <w:lang w:val="en-GB" w:eastAsia="x-none"/>
        </w:rPr>
        <w:t xml:space="preserve"> by </w:t>
      </w:r>
      <w:r w:rsidR="00300CC1">
        <w:rPr>
          <w:rFonts w:ascii="Times New Roman" w:eastAsia="等线" w:hAnsi="Times New Roman"/>
          <w:kern w:val="0"/>
          <w:sz w:val="20"/>
          <w:szCs w:val="20"/>
          <w:lang w:val="en-GB" w:eastAsia="x-none"/>
        </w:rPr>
        <w:t>re</w:t>
      </w:r>
      <w:r w:rsidR="00DB69AB">
        <w:rPr>
          <w:rFonts w:ascii="Times New Roman" w:eastAsia="等线" w:hAnsi="Times New Roman"/>
          <w:kern w:val="0"/>
          <w:sz w:val="20"/>
          <w:szCs w:val="20"/>
          <w:lang w:val="en-GB" w:eastAsia="x-none"/>
        </w:rPr>
        <w:t>using the</w:t>
      </w:r>
      <w:r w:rsidR="00DB69AB" w:rsidRPr="00FF1982">
        <w:rPr>
          <w:rFonts w:ascii="Times New Roman" w:eastAsia="等线" w:hAnsi="Times New Roman"/>
          <w:kern w:val="0"/>
          <w:sz w:val="20"/>
          <w:szCs w:val="20"/>
          <w:lang w:val="en-GB" w:eastAsia="x-none"/>
        </w:rPr>
        <w:t xml:space="preserve"> </w:t>
      </w:r>
      <w:r w:rsidR="00300CC1" w:rsidRPr="00FF1982">
        <w:rPr>
          <w:rFonts w:ascii="Times New Roman" w:eastAsia="等线" w:hAnsi="Times New Roman"/>
          <w:i/>
          <w:iCs/>
          <w:kern w:val="0"/>
          <w:sz w:val="20"/>
          <w:szCs w:val="20"/>
          <w:lang w:val="en-GB" w:eastAsia="x-none"/>
        </w:rPr>
        <w:t>nrofSlots</w:t>
      </w:r>
      <w:r w:rsidR="00300CC1" w:rsidRPr="00FF1982">
        <w:rPr>
          <w:rFonts w:ascii="Times New Roman" w:eastAsia="等线" w:hAnsi="Times New Roman"/>
          <w:kern w:val="0"/>
          <w:sz w:val="20"/>
          <w:szCs w:val="20"/>
          <w:lang w:val="en-GB" w:eastAsia="x-none"/>
        </w:rPr>
        <w:t xml:space="preserve"> IE</w:t>
      </w:r>
      <w:r w:rsidR="00C13468">
        <w:rPr>
          <w:rFonts w:ascii="Times New Roman" w:eastAsia="等线" w:hAnsi="Times New Roman"/>
          <w:kern w:val="0"/>
          <w:sz w:val="20"/>
          <w:szCs w:val="20"/>
          <w:lang w:val="en-GB" w:eastAsia="x-none"/>
        </w:rPr>
        <w:t xml:space="preserve"> </w:t>
      </w:r>
      <w:r w:rsidR="00242B8A">
        <w:rPr>
          <w:rFonts w:ascii="Times New Roman" w:eastAsia="等线" w:hAnsi="Times New Roman"/>
          <w:kern w:val="0"/>
          <w:sz w:val="20"/>
          <w:szCs w:val="20"/>
          <w:lang w:val="en-GB" w:eastAsia="x-none"/>
        </w:rPr>
        <w:t>introduced in Rel-16</w:t>
      </w:r>
      <w:r w:rsidR="00C13468">
        <w:rPr>
          <w:rFonts w:ascii="Times New Roman" w:eastAsia="等线" w:hAnsi="Times New Roman"/>
          <w:kern w:val="0"/>
          <w:sz w:val="20"/>
          <w:szCs w:val="20"/>
          <w:lang w:val="en-GB" w:eastAsia="x-none"/>
        </w:rPr>
        <w:t>.</w:t>
      </w:r>
      <w:r w:rsidR="0098021F">
        <w:rPr>
          <w:rFonts w:ascii="Times New Roman" w:eastAsia="等线" w:hAnsi="Times New Roman"/>
          <w:kern w:val="0"/>
          <w:sz w:val="20"/>
          <w:szCs w:val="20"/>
          <w:lang w:val="en-GB" w:eastAsia="x-none"/>
        </w:rPr>
        <w:t xml:space="preserve"> T</w:t>
      </w:r>
      <w:r w:rsidR="00731C7D">
        <w:rPr>
          <w:rFonts w:ascii="Times New Roman" w:eastAsia="等线" w:hAnsi="Times New Roman"/>
          <w:kern w:val="0"/>
          <w:sz w:val="20"/>
          <w:szCs w:val="20"/>
          <w:lang w:val="en-GB" w:eastAsia="x-none"/>
        </w:rPr>
        <w:t xml:space="preserve">o avoid </w:t>
      </w:r>
      <w:r w:rsidR="005E5F6E">
        <w:rPr>
          <w:rFonts w:ascii="Times New Roman" w:eastAsia="等线" w:hAnsi="Times New Roman"/>
          <w:kern w:val="0"/>
          <w:sz w:val="20"/>
          <w:szCs w:val="20"/>
          <w:lang w:val="en-GB" w:eastAsia="x-none"/>
        </w:rPr>
        <w:t>the</w:t>
      </w:r>
      <w:r w:rsidR="005E5F6E" w:rsidRPr="00D864F1">
        <w:rPr>
          <w:rFonts w:ascii="Times New Roman" w:eastAsia="等线" w:hAnsi="Times New Roman"/>
          <w:kern w:val="0"/>
          <w:sz w:val="20"/>
          <w:szCs w:val="20"/>
          <w:lang w:val="en-GB"/>
        </w:rPr>
        <w:t xml:space="preserve"> </w:t>
      </w:r>
      <w:r w:rsidR="00D864F1">
        <w:rPr>
          <w:rFonts w:ascii="Times New Roman" w:eastAsia="等线" w:hAnsi="Times New Roman"/>
          <w:kern w:val="0"/>
          <w:sz w:val="20"/>
          <w:szCs w:val="20"/>
          <w:lang w:val="en-GB"/>
        </w:rPr>
        <w:t>signalling</w:t>
      </w:r>
      <w:r w:rsidR="00D864F1">
        <w:rPr>
          <w:rFonts w:ascii="Times New Roman" w:eastAsia="等线" w:hAnsi="Times New Roman"/>
          <w:kern w:val="0"/>
          <w:sz w:val="20"/>
          <w:szCs w:val="20"/>
          <w:lang w:val="en-GB" w:eastAsia="x-none"/>
        </w:rPr>
        <w:t xml:space="preserve"> </w:t>
      </w:r>
      <w:r w:rsidR="00D864F1">
        <w:rPr>
          <w:rFonts w:ascii="Times New Roman" w:eastAsia="等线" w:hAnsi="Times New Roman" w:hint="eastAsia"/>
          <w:kern w:val="0"/>
          <w:sz w:val="20"/>
          <w:szCs w:val="20"/>
          <w:lang w:val="en-GB"/>
        </w:rPr>
        <w:t>overhead</w:t>
      </w:r>
      <w:r w:rsidR="002F5033">
        <w:rPr>
          <w:rFonts w:ascii="Times New Roman" w:eastAsia="等线" w:hAnsi="Times New Roman"/>
          <w:kern w:val="0"/>
          <w:sz w:val="20"/>
          <w:szCs w:val="20"/>
          <w:lang w:val="en-GB"/>
        </w:rPr>
        <w:t xml:space="preserve"> due to</w:t>
      </w:r>
      <w:r w:rsidR="00D864F1">
        <w:rPr>
          <w:rFonts w:ascii="Times New Roman" w:eastAsia="等线" w:hAnsi="Times New Roman"/>
          <w:kern w:val="0"/>
          <w:sz w:val="20"/>
          <w:szCs w:val="20"/>
          <w:lang w:val="en-GB" w:eastAsia="x-none"/>
        </w:rPr>
        <w:t xml:space="preserve"> the </w:t>
      </w:r>
      <w:r w:rsidR="00731C7D">
        <w:rPr>
          <w:rFonts w:ascii="Times New Roman" w:eastAsia="等线" w:hAnsi="Times New Roman"/>
          <w:kern w:val="0"/>
          <w:sz w:val="20"/>
          <w:szCs w:val="20"/>
          <w:lang w:val="en-GB" w:eastAsia="x-none"/>
        </w:rPr>
        <w:t>HARQ process ID in the UCI</w:t>
      </w:r>
      <w:r w:rsidR="00392949">
        <w:rPr>
          <w:rFonts w:ascii="Times New Roman" w:eastAsia="等线" w:hAnsi="Times New Roman"/>
          <w:kern w:val="0"/>
          <w:sz w:val="20"/>
          <w:szCs w:val="20"/>
          <w:lang w:val="en-GB" w:eastAsia="x-none"/>
        </w:rPr>
        <w:t xml:space="preserve">, </w:t>
      </w:r>
      <w:r w:rsidR="00731C7D">
        <w:rPr>
          <w:rFonts w:ascii="Times New Roman" w:eastAsia="等线" w:hAnsi="Times New Roman" w:hint="eastAsia"/>
          <w:kern w:val="0"/>
          <w:sz w:val="20"/>
          <w:szCs w:val="20"/>
          <w:lang w:val="en-GB"/>
        </w:rPr>
        <w:t>RAN2</w:t>
      </w:r>
      <w:r w:rsidR="00731C7D">
        <w:rPr>
          <w:rFonts w:ascii="Times New Roman" w:eastAsia="等线" w:hAnsi="Times New Roman"/>
          <w:kern w:val="0"/>
          <w:sz w:val="20"/>
          <w:szCs w:val="20"/>
          <w:lang w:val="en-GB" w:eastAsia="x-none"/>
        </w:rPr>
        <w:t xml:space="preserve"> </w:t>
      </w:r>
      <w:r w:rsidR="00731C7D">
        <w:rPr>
          <w:rFonts w:ascii="Times New Roman" w:eastAsia="等线" w:hAnsi="Times New Roman" w:hint="eastAsia"/>
          <w:kern w:val="0"/>
          <w:sz w:val="20"/>
          <w:szCs w:val="20"/>
          <w:lang w:val="en-GB"/>
        </w:rPr>
        <w:t>can</w:t>
      </w:r>
      <w:r w:rsidR="00731C7D">
        <w:rPr>
          <w:rFonts w:ascii="Times New Roman" w:eastAsia="等线" w:hAnsi="Times New Roman"/>
          <w:kern w:val="0"/>
          <w:sz w:val="20"/>
          <w:szCs w:val="20"/>
          <w:lang w:val="en-GB" w:eastAsia="x-none"/>
        </w:rPr>
        <w:t xml:space="preserve"> </w:t>
      </w:r>
      <w:r w:rsidR="00731C7D">
        <w:rPr>
          <w:rFonts w:ascii="Times New Roman" w:eastAsia="等线" w:hAnsi="Times New Roman" w:hint="eastAsia"/>
          <w:kern w:val="0"/>
          <w:sz w:val="20"/>
          <w:szCs w:val="20"/>
          <w:lang w:val="en-GB"/>
        </w:rPr>
        <w:t>consider</w:t>
      </w:r>
      <w:r w:rsidR="00731C7D">
        <w:rPr>
          <w:rFonts w:ascii="Times New Roman" w:eastAsia="等线" w:hAnsi="Times New Roman"/>
          <w:kern w:val="0"/>
          <w:sz w:val="20"/>
          <w:szCs w:val="20"/>
          <w:lang w:val="en-GB" w:eastAsia="x-none"/>
        </w:rPr>
        <w:t xml:space="preserve"> </w:t>
      </w:r>
      <w:r w:rsidR="00731C7D">
        <w:rPr>
          <w:rFonts w:ascii="Times New Roman" w:eastAsia="等线" w:hAnsi="Times New Roman" w:hint="eastAsia"/>
          <w:kern w:val="0"/>
          <w:sz w:val="20"/>
          <w:szCs w:val="20"/>
          <w:lang w:val="en-GB"/>
        </w:rPr>
        <w:t>to</w:t>
      </w:r>
      <w:r w:rsidR="00731C7D">
        <w:rPr>
          <w:rFonts w:ascii="Times New Roman" w:eastAsia="等线" w:hAnsi="Times New Roman"/>
          <w:kern w:val="0"/>
          <w:sz w:val="20"/>
          <w:szCs w:val="20"/>
          <w:lang w:val="en-GB" w:eastAsia="x-none"/>
        </w:rPr>
        <w:t xml:space="preserve"> </w:t>
      </w:r>
      <w:r w:rsidR="00995A53">
        <w:rPr>
          <w:rFonts w:ascii="Times New Roman" w:eastAsia="等线" w:hAnsi="Times New Roman"/>
          <w:kern w:val="0"/>
          <w:sz w:val="20"/>
          <w:szCs w:val="20"/>
          <w:lang w:val="en-GB" w:eastAsia="x-none"/>
        </w:rPr>
        <w:t xml:space="preserve">adapt the </w:t>
      </w:r>
      <w:r w:rsidR="00731C7D">
        <w:rPr>
          <w:rFonts w:ascii="Times New Roman" w:eastAsia="等线" w:hAnsi="Times New Roman" w:hint="eastAsia"/>
          <w:kern w:val="0"/>
          <w:sz w:val="20"/>
          <w:szCs w:val="20"/>
          <w:lang w:val="en-GB"/>
        </w:rPr>
        <w:t>HARQ</w:t>
      </w:r>
      <w:r w:rsidR="00731C7D">
        <w:rPr>
          <w:rFonts w:ascii="Times New Roman" w:eastAsia="等线" w:hAnsi="Times New Roman"/>
          <w:kern w:val="0"/>
          <w:sz w:val="20"/>
          <w:szCs w:val="20"/>
          <w:lang w:val="en-GB" w:eastAsia="x-none"/>
        </w:rPr>
        <w:t xml:space="preserve"> </w:t>
      </w:r>
      <w:r w:rsidR="00731C7D">
        <w:rPr>
          <w:rFonts w:ascii="Times New Roman" w:eastAsia="等线" w:hAnsi="Times New Roman" w:hint="eastAsia"/>
          <w:kern w:val="0"/>
          <w:sz w:val="20"/>
          <w:szCs w:val="20"/>
          <w:lang w:val="en-GB"/>
        </w:rPr>
        <w:t>ID</w:t>
      </w:r>
      <w:r w:rsidR="00731C7D">
        <w:rPr>
          <w:rFonts w:ascii="Times New Roman" w:eastAsia="等线" w:hAnsi="Times New Roman"/>
          <w:kern w:val="0"/>
          <w:sz w:val="20"/>
          <w:szCs w:val="20"/>
          <w:lang w:val="en-GB" w:eastAsia="x-none"/>
        </w:rPr>
        <w:t xml:space="preserve"> </w:t>
      </w:r>
      <w:r w:rsidR="00731C7D">
        <w:rPr>
          <w:rFonts w:ascii="Times New Roman" w:eastAsia="等线" w:hAnsi="Times New Roman" w:hint="eastAsia"/>
          <w:kern w:val="0"/>
          <w:sz w:val="20"/>
          <w:szCs w:val="20"/>
          <w:lang w:val="en-GB"/>
        </w:rPr>
        <w:t>determination</w:t>
      </w:r>
      <w:r w:rsidR="00731C7D">
        <w:rPr>
          <w:rFonts w:ascii="Times New Roman" w:eastAsia="等线" w:hAnsi="Times New Roman"/>
          <w:kern w:val="0"/>
          <w:sz w:val="20"/>
          <w:szCs w:val="20"/>
          <w:lang w:val="en-GB" w:eastAsia="x-none"/>
        </w:rPr>
        <w:t xml:space="preserve"> </w:t>
      </w:r>
      <w:r w:rsidR="002F5033">
        <w:rPr>
          <w:rFonts w:ascii="Times New Roman" w:eastAsia="等线" w:hAnsi="Times New Roman"/>
          <w:kern w:val="0"/>
          <w:sz w:val="20"/>
          <w:szCs w:val="20"/>
          <w:lang w:val="en-GB" w:eastAsia="x-none"/>
        </w:rPr>
        <w:t xml:space="preserve">formula </w:t>
      </w:r>
      <w:r w:rsidR="00995A53">
        <w:rPr>
          <w:rFonts w:ascii="Times New Roman" w:eastAsia="等线" w:hAnsi="Times New Roman"/>
          <w:kern w:val="0"/>
          <w:sz w:val="20"/>
          <w:szCs w:val="20"/>
          <w:lang w:val="en-GB" w:eastAsia="x-none"/>
        </w:rPr>
        <w:t xml:space="preserve">in order to ensure that different HARQ ID is assigned </w:t>
      </w:r>
      <w:r w:rsidR="00731C7D">
        <w:rPr>
          <w:rFonts w:ascii="Times New Roman" w:eastAsia="等线" w:hAnsi="Times New Roman"/>
          <w:kern w:val="0"/>
          <w:sz w:val="20"/>
          <w:szCs w:val="20"/>
          <w:lang w:val="en-GB" w:eastAsia="x-none"/>
        </w:rPr>
        <w:t xml:space="preserve">for </w:t>
      </w:r>
      <w:r w:rsidR="00905CCA">
        <w:rPr>
          <w:rFonts w:ascii="Times New Roman" w:eastAsia="等线" w:hAnsi="Times New Roman"/>
          <w:kern w:val="0"/>
          <w:sz w:val="20"/>
          <w:szCs w:val="20"/>
          <w:lang w:val="en-GB" w:eastAsia="x-none"/>
        </w:rPr>
        <w:t xml:space="preserve">each CG occasion in one CG period. </w:t>
      </w:r>
      <w:r w:rsidR="00573DAA">
        <w:rPr>
          <w:rFonts w:ascii="Times New Roman" w:hAnsi="Times New Roman"/>
          <w:sz w:val="20"/>
          <w:szCs w:val="18"/>
          <w:lang w:val="en-GB"/>
        </w:rPr>
        <w:t xml:space="preserve">To avoid the low </w:t>
      </w:r>
      <w:r w:rsidR="00A31CF5">
        <w:rPr>
          <w:rFonts w:ascii="Times New Roman" w:hAnsi="Times New Roman"/>
          <w:sz w:val="20"/>
          <w:szCs w:val="18"/>
          <w:lang w:val="en-GB"/>
        </w:rPr>
        <w:t xml:space="preserve">efficiency </w:t>
      </w:r>
      <w:r w:rsidR="00573DAA">
        <w:rPr>
          <w:rFonts w:ascii="Times New Roman" w:hAnsi="Times New Roman"/>
          <w:sz w:val="20"/>
          <w:szCs w:val="18"/>
          <w:lang w:val="en-GB"/>
        </w:rPr>
        <w:t>transmission of small TB transmission on the small CG grants, a</w:t>
      </w:r>
      <w:r w:rsidR="00C13468">
        <w:rPr>
          <w:rFonts w:ascii="Times New Roman" w:hAnsi="Times New Roman"/>
          <w:sz w:val="20"/>
          <w:szCs w:val="18"/>
          <w:lang w:val="en-GB"/>
        </w:rPr>
        <w:t xml:space="preserve">fter transmitting BSR on a </w:t>
      </w:r>
      <w:r w:rsidR="00C13468">
        <w:rPr>
          <w:rFonts w:ascii="Times New Roman" w:hAnsi="Times New Roman" w:hint="eastAsia"/>
          <w:sz w:val="20"/>
          <w:szCs w:val="18"/>
          <w:lang w:val="en-GB"/>
        </w:rPr>
        <w:t>CG</w:t>
      </w:r>
      <w:r w:rsidR="004D533C">
        <w:rPr>
          <w:rFonts w:ascii="Times New Roman" w:hAnsi="Times New Roman"/>
          <w:sz w:val="20"/>
          <w:szCs w:val="18"/>
          <w:lang w:val="en-GB"/>
        </w:rPr>
        <w:t xml:space="preserve"> </w:t>
      </w:r>
      <w:r w:rsidR="00300CC1">
        <w:rPr>
          <w:rFonts w:ascii="Times New Roman" w:hAnsi="Times New Roman"/>
          <w:sz w:val="20"/>
          <w:szCs w:val="18"/>
          <w:lang w:val="en-GB"/>
        </w:rPr>
        <w:t>occasion</w:t>
      </w:r>
      <w:r w:rsidR="00C13468">
        <w:rPr>
          <w:rFonts w:ascii="Times New Roman" w:hAnsi="Times New Roman" w:hint="eastAsia"/>
          <w:sz w:val="20"/>
          <w:szCs w:val="18"/>
          <w:lang w:val="en-GB"/>
        </w:rPr>
        <w:t>,</w:t>
      </w:r>
      <w:r w:rsidR="00311311">
        <w:rPr>
          <w:rFonts w:ascii="Times New Roman" w:hAnsi="Times New Roman"/>
          <w:sz w:val="20"/>
          <w:szCs w:val="18"/>
          <w:lang w:val="en-GB"/>
        </w:rPr>
        <w:t xml:space="preserve"> </w:t>
      </w:r>
      <w:r w:rsidR="005D09F9">
        <w:rPr>
          <w:rFonts w:ascii="Times New Roman" w:hAnsi="Times New Roman"/>
          <w:sz w:val="20"/>
          <w:szCs w:val="18"/>
          <w:lang w:val="en-GB"/>
        </w:rPr>
        <w:t xml:space="preserve">even </w:t>
      </w:r>
      <w:r w:rsidR="00995A53">
        <w:rPr>
          <w:rFonts w:ascii="Times New Roman" w:hAnsi="Times New Roman"/>
          <w:sz w:val="20"/>
          <w:szCs w:val="18"/>
          <w:lang w:val="en-GB"/>
        </w:rPr>
        <w:t xml:space="preserve">there are further </w:t>
      </w:r>
      <w:r w:rsidR="005D09F9">
        <w:rPr>
          <w:rFonts w:ascii="Times New Roman" w:hAnsi="Times New Roman"/>
          <w:sz w:val="20"/>
          <w:szCs w:val="18"/>
          <w:lang w:val="en-GB"/>
        </w:rPr>
        <w:t>available CG occasion</w:t>
      </w:r>
      <w:r w:rsidR="00210E75">
        <w:rPr>
          <w:rFonts w:ascii="Times New Roman" w:hAnsi="Times New Roman"/>
          <w:sz w:val="20"/>
          <w:szCs w:val="18"/>
          <w:lang w:val="en-GB"/>
        </w:rPr>
        <w:t>s</w:t>
      </w:r>
      <w:r w:rsidR="00ED4020">
        <w:rPr>
          <w:rFonts w:ascii="Times New Roman" w:hAnsi="Times New Roman"/>
          <w:sz w:val="20"/>
          <w:szCs w:val="18"/>
          <w:lang w:val="en-GB"/>
        </w:rPr>
        <w:t>,</w:t>
      </w:r>
      <w:r w:rsidR="005D09F9">
        <w:rPr>
          <w:rFonts w:ascii="Times New Roman" w:hAnsi="Times New Roman"/>
          <w:sz w:val="20"/>
          <w:szCs w:val="18"/>
          <w:lang w:val="en-GB"/>
        </w:rPr>
        <w:t xml:space="preserve"> UE </w:t>
      </w:r>
      <w:r w:rsidR="00B34DA4">
        <w:rPr>
          <w:rFonts w:ascii="Times New Roman" w:hAnsi="Times New Roman"/>
          <w:sz w:val="20"/>
          <w:szCs w:val="18"/>
          <w:lang w:val="en-GB"/>
        </w:rPr>
        <w:t xml:space="preserve">could </w:t>
      </w:r>
      <w:r w:rsidR="005D09F9">
        <w:rPr>
          <w:rFonts w:ascii="Times New Roman" w:hAnsi="Times New Roman"/>
          <w:sz w:val="20"/>
          <w:szCs w:val="18"/>
          <w:lang w:val="en-GB"/>
        </w:rPr>
        <w:t xml:space="preserve">hold the </w:t>
      </w:r>
      <w:r w:rsidR="00322E17" w:rsidRPr="000313DE">
        <w:rPr>
          <w:rFonts w:ascii="Times New Roman" w:hAnsi="Times New Roman"/>
          <w:sz w:val="20"/>
          <w:szCs w:val="18"/>
          <w:lang w:val="en-GB"/>
        </w:rPr>
        <w:t xml:space="preserve">remaining </w:t>
      </w:r>
      <w:r w:rsidR="005D09F9">
        <w:rPr>
          <w:rFonts w:ascii="Times New Roman" w:hAnsi="Times New Roman"/>
          <w:sz w:val="20"/>
          <w:szCs w:val="18"/>
          <w:lang w:val="en-GB"/>
        </w:rPr>
        <w:t xml:space="preserve">data </w:t>
      </w:r>
      <w:r w:rsidR="00F9773E">
        <w:rPr>
          <w:rFonts w:ascii="Times New Roman" w:hAnsi="Times New Roman"/>
          <w:sz w:val="20"/>
          <w:szCs w:val="18"/>
          <w:lang w:val="en-GB"/>
        </w:rPr>
        <w:t xml:space="preserve">of the DRB </w:t>
      </w:r>
      <w:r w:rsidR="005D09F9">
        <w:rPr>
          <w:rFonts w:ascii="Times New Roman" w:hAnsi="Times New Roman"/>
          <w:sz w:val="20"/>
          <w:szCs w:val="18"/>
          <w:lang w:val="en-GB"/>
        </w:rPr>
        <w:t>to be transmitted</w:t>
      </w:r>
      <w:r w:rsidR="00322E17">
        <w:rPr>
          <w:rFonts w:ascii="Times New Roman" w:hAnsi="Times New Roman"/>
          <w:sz w:val="20"/>
          <w:szCs w:val="18"/>
          <w:lang w:val="en-GB"/>
        </w:rPr>
        <w:t xml:space="preserve"> </w:t>
      </w:r>
      <w:r w:rsidR="00223812">
        <w:rPr>
          <w:rFonts w:ascii="Times New Roman" w:hAnsi="Times New Roman"/>
          <w:sz w:val="20"/>
          <w:szCs w:val="18"/>
          <w:lang w:val="en-GB"/>
        </w:rPr>
        <w:t xml:space="preserve">and wait </w:t>
      </w:r>
      <w:r w:rsidR="00322E17">
        <w:rPr>
          <w:rFonts w:ascii="Times New Roman" w:hAnsi="Times New Roman"/>
          <w:sz w:val="20"/>
          <w:szCs w:val="18"/>
          <w:lang w:val="en-GB"/>
        </w:rPr>
        <w:t xml:space="preserve">for </w:t>
      </w:r>
      <w:r w:rsidR="00322E17" w:rsidRPr="000313DE">
        <w:rPr>
          <w:rFonts w:ascii="Times New Roman" w:hAnsi="Times New Roman"/>
          <w:sz w:val="20"/>
          <w:szCs w:val="18"/>
          <w:lang w:val="en-GB"/>
        </w:rPr>
        <w:t xml:space="preserve">dynamic </w:t>
      </w:r>
      <w:r w:rsidR="00CF0129">
        <w:rPr>
          <w:rFonts w:ascii="Times New Roman" w:hAnsi="Times New Roman"/>
          <w:sz w:val="20"/>
          <w:szCs w:val="18"/>
          <w:lang w:val="en-GB"/>
        </w:rPr>
        <w:t xml:space="preserve">large grant </w:t>
      </w:r>
      <w:r w:rsidR="00322E17" w:rsidRPr="000313DE">
        <w:rPr>
          <w:rFonts w:ascii="Times New Roman" w:hAnsi="Times New Roman"/>
          <w:sz w:val="20"/>
          <w:szCs w:val="18"/>
          <w:lang w:val="en-GB"/>
        </w:rPr>
        <w:t>scheduling transmission</w:t>
      </w:r>
      <w:r w:rsidR="00C13468">
        <w:rPr>
          <w:rFonts w:ascii="Times New Roman" w:hAnsi="Times New Roman"/>
          <w:sz w:val="20"/>
          <w:szCs w:val="18"/>
          <w:lang w:val="en-GB"/>
        </w:rPr>
        <w:t xml:space="preserve">. </w:t>
      </w:r>
      <w:bookmarkStart w:id="5" w:name="_Hlk118239928"/>
      <w:r w:rsidR="00995A53">
        <w:rPr>
          <w:rFonts w:ascii="Times New Roman" w:hAnsi="Times New Roman"/>
          <w:sz w:val="20"/>
          <w:szCs w:val="18"/>
          <w:lang w:val="en-GB"/>
        </w:rPr>
        <w:t xml:space="preserve">Furthermore, </w:t>
      </w:r>
      <w:r w:rsidR="00121147">
        <w:rPr>
          <w:rFonts w:ascii="Times New Roman" w:eastAsia="等线" w:hAnsi="Times New Roman"/>
          <w:kern w:val="0"/>
          <w:sz w:val="20"/>
          <w:szCs w:val="20"/>
          <w:lang w:val="en-GB" w:eastAsia="x-none"/>
        </w:rPr>
        <w:t xml:space="preserve">UE </w:t>
      </w:r>
      <w:r w:rsidR="00995A53">
        <w:rPr>
          <w:rFonts w:ascii="Times New Roman" w:eastAsia="等线" w:hAnsi="Times New Roman"/>
          <w:kern w:val="0"/>
          <w:sz w:val="20"/>
          <w:szCs w:val="20"/>
          <w:lang w:val="en-GB" w:eastAsia="x-none"/>
        </w:rPr>
        <w:t xml:space="preserve">should </w:t>
      </w:r>
      <w:r w:rsidR="00121147">
        <w:rPr>
          <w:rFonts w:ascii="Times New Roman" w:eastAsia="等线" w:hAnsi="Times New Roman"/>
          <w:kern w:val="0"/>
          <w:sz w:val="20"/>
          <w:szCs w:val="20"/>
          <w:lang w:val="en-GB" w:eastAsia="x-none"/>
        </w:rPr>
        <w:t xml:space="preserve">indicate </w:t>
      </w:r>
      <w:r w:rsidR="00C13468">
        <w:rPr>
          <w:rFonts w:ascii="Times New Roman" w:eastAsia="等线" w:hAnsi="Times New Roman"/>
          <w:kern w:val="0"/>
          <w:sz w:val="20"/>
          <w:szCs w:val="20"/>
          <w:lang w:val="en-GB" w:eastAsia="x-none"/>
        </w:rPr>
        <w:t>t</w:t>
      </w:r>
      <w:r w:rsidR="00C13468">
        <w:rPr>
          <w:rFonts w:ascii="Times New Roman" w:hAnsi="Times New Roman"/>
          <w:sz w:val="20"/>
          <w:szCs w:val="18"/>
          <w:lang w:val="en-GB"/>
        </w:rPr>
        <w:t xml:space="preserve">he remaining </w:t>
      </w:r>
      <w:r w:rsidR="002A0631">
        <w:rPr>
          <w:rFonts w:ascii="Times New Roman" w:hAnsi="Times New Roman"/>
          <w:sz w:val="20"/>
          <w:szCs w:val="18"/>
          <w:lang w:val="en-GB"/>
        </w:rPr>
        <w:t xml:space="preserve">to be </w:t>
      </w:r>
      <w:r w:rsidR="00995A53">
        <w:rPr>
          <w:rFonts w:ascii="Times New Roman" w:hAnsi="Times New Roman"/>
          <w:sz w:val="20"/>
          <w:szCs w:val="18"/>
          <w:lang w:val="en-GB"/>
        </w:rPr>
        <w:t>unused</w:t>
      </w:r>
      <w:r w:rsidR="002A0631">
        <w:rPr>
          <w:rFonts w:ascii="Times New Roman" w:hAnsi="Times New Roman"/>
          <w:sz w:val="20"/>
          <w:szCs w:val="18"/>
          <w:lang w:val="en-GB"/>
        </w:rPr>
        <w:t>/skipped</w:t>
      </w:r>
      <w:r w:rsidR="00995A53">
        <w:rPr>
          <w:rFonts w:ascii="Times New Roman" w:hAnsi="Times New Roman"/>
          <w:sz w:val="20"/>
          <w:szCs w:val="18"/>
          <w:lang w:val="en-GB"/>
        </w:rPr>
        <w:t xml:space="preserve"> </w:t>
      </w:r>
      <w:r w:rsidR="00C13468">
        <w:rPr>
          <w:rFonts w:ascii="Times New Roman" w:hAnsi="Times New Roman"/>
          <w:sz w:val="20"/>
          <w:szCs w:val="18"/>
          <w:lang w:val="en-GB"/>
        </w:rPr>
        <w:t xml:space="preserve">CG occasions </w:t>
      </w:r>
      <w:r w:rsidR="00121147">
        <w:rPr>
          <w:rFonts w:ascii="Times New Roman" w:hAnsi="Times New Roman"/>
          <w:sz w:val="20"/>
          <w:szCs w:val="18"/>
          <w:lang w:val="en-GB"/>
        </w:rPr>
        <w:t>to the NW</w:t>
      </w:r>
      <w:bookmarkEnd w:id="5"/>
      <w:r w:rsidR="00121147">
        <w:rPr>
          <w:rFonts w:ascii="Times New Roman" w:hAnsi="Times New Roman"/>
          <w:sz w:val="20"/>
          <w:szCs w:val="18"/>
          <w:lang w:val="en-GB"/>
        </w:rPr>
        <w:t xml:space="preserve"> </w:t>
      </w:r>
      <w:r w:rsidR="00995A53">
        <w:rPr>
          <w:rFonts w:ascii="Times New Roman" w:hAnsi="Times New Roman"/>
          <w:sz w:val="20"/>
          <w:szCs w:val="18"/>
          <w:lang w:val="en-GB"/>
        </w:rPr>
        <w:t xml:space="preserve">such that </w:t>
      </w:r>
      <w:r w:rsidR="00C13468">
        <w:rPr>
          <w:rFonts w:ascii="Times New Roman" w:hAnsi="Times New Roman"/>
          <w:sz w:val="20"/>
          <w:szCs w:val="18"/>
          <w:lang w:val="en-GB"/>
        </w:rPr>
        <w:t xml:space="preserve">the NW can re-allocate it </w:t>
      </w:r>
      <w:r w:rsidR="001D7520">
        <w:rPr>
          <w:rFonts w:ascii="Times New Roman" w:hAnsi="Times New Roman"/>
          <w:sz w:val="20"/>
          <w:szCs w:val="18"/>
          <w:lang w:val="en-GB"/>
        </w:rPr>
        <w:t>for other purpose</w:t>
      </w:r>
      <w:r w:rsidR="00C13468">
        <w:rPr>
          <w:rFonts w:ascii="Times New Roman" w:hAnsi="Times New Roman"/>
          <w:sz w:val="20"/>
          <w:szCs w:val="18"/>
          <w:lang w:val="en-GB"/>
        </w:rPr>
        <w:t xml:space="preserve">. </w:t>
      </w:r>
    </w:p>
    <w:p w14:paraId="03694734" w14:textId="77777777" w:rsidR="005E5F6E" w:rsidRDefault="005E5F6E" w:rsidP="00002809">
      <w:pPr>
        <w:rPr>
          <w:rFonts w:ascii="Times New Roman" w:hAnsi="Times New Roman"/>
          <w:b/>
          <w:bCs/>
          <w:sz w:val="20"/>
          <w:szCs w:val="20"/>
        </w:rPr>
      </w:pPr>
    </w:p>
    <w:p w14:paraId="0DA13CE7" w14:textId="48350706" w:rsidR="00002809" w:rsidRPr="00002809" w:rsidRDefault="00002809" w:rsidP="00002809">
      <w:pPr>
        <w:rPr>
          <w:rFonts w:ascii="Times New Roman" w:hAnsi="Times New Roman"/>
          <w:b/>
          <w:bCs/>
          <w:sz w:val="20"/>
          <w:szCs w:val="20"/>
        </w:rPr>
      </w:pPr>
      <w:r w:rsidRPr="00002809">
        <w:rPr>
          <w:rFonts w:ascii="Times New Roman" w:hAnsi="Times New Roman"/>
          <w:b/>
          <w:bCs/>
          <w:sz w:val="20"/>
          <w:szCs w:val="20"/>
        </w:rPr>
        <w:t xml:space="preserve">Proposal 2: </w:t>
      </w:r>
      <w:r w:rsidR="00995A53">
        <w:rPr>
          <w:rFonts w:ascii="Times New Roman" w:hAnsi="Times New Roman"/>
          <w:b/>
          <w:bCs/>
          <w:sz w:val="20"/>
          <w:szCs w:val="20"/>
        </w:rPr>
        <w:t>Support enabling</w:t>
      </w:r>
      <w:r w:rsidRPr="00002809">
        <w:rPr>
          <w:rFonts w:ascii="Times New Roman" w:hAnsi="Times New Roman"/>
          <w:b/>
          <w:bCs/>
          <w:sz w:val="20"/>
          <w:szCs w:val="20"/>
        </w:rPr>
        <w:t xml:space="preserve"> multiple CG occasions with same </w:t>
      </w:r>
      <w:r w:rsidR="008068C9">
        <w:rPr>
          <w:rFonts w:ascii="Times New Roman" w:hAnsi="Times New Roman"/>
          <w:b/>
          <w:bCs/>
          <w:sz w:val="20"/>
          <w:szCs w:val="20"/>
        </w:rPr>
        <w:t xml:space="preserve">TB </w:t>
      </w:r>
      <w:r w:rsidRPr="00002809">
        <w:rPr>
          <w:rFonts w:ascii="Times New Roman" w:hAnsi="Times New Roman"/>
          <w:b/>
          <w:bCs/>
          <w:sz w:val="20"/>
          <w:szCs w:val="20"/>
        </w:rPr>
        <w:t>size within one CG period for one CG configuration.</w:t>
      </w:r>
    </w:p>
    <w:p w14:paraId="7DAA1945" w14:textId="3A5AD22A" w:rsidR="00002809" w:rsidRPr="00002809" w:rsidRDefault="00002809" w:rsidP="00002809">
      <w:pPr>
        <w:rPr>
          <w:rFonts w:ascii="Times New Roman" w:hAnsi="Times New Roman"/>
          <w:b/>
          <w:bCs/>
          <w:sz w:val="20"/>
          <w:szCs w:val="20"/>
        </w:rPr>
      </w:pPr>
      <w:r w:rsidRPr="00002809">
        <w:rPr>
          <w:rFonts w:ascii="Times New Roman" w:hAnsi="Times New Roman"/>
          <w:b/>
          <w:bCs/>
          <w:sz w:val="20"/>
          <w:szCs w:val="20"/>
        </w:rPr>
        <w:t xml:space="preserve">Proposal 3: </w:t>
      </w:r>
      <w:r w:rsidR="00995A53">
        <w:rPr>
          <w:rFonts w:ascii="Times New Roman" w:hAnsi="Times New Roman"/>
          <w:b/>
          <w:bCs/>
          <w:sz w:val="20"/>
          <w:szCs w:val="20"/>
        </w:rPr>
        <w:t>HARQ process ID formula should be adapted t</w:t>
      </w:r>
      <w:r w:rsidR="00753DC7">
        <w:rPr>
          <w:rFonts w:ascii="Times New Roman" w:hAnsi="Times New Roman"/>
          <w:b/>
          <w:bCs/>
          <w:sz w:val="20"/>
          <w:szCs w:val="20"/>
        </w:rPr>
        <w:t xml:space="preserve">o </w:t>
      </w:r>
      <w:r w:rsidR="00D93774">
        <w:rPr>
          <w:rFonts w:ascii="Times New Roman" w:hAnsi="Times New Roman"/>
          <w:b/>
          <w:bCs/>
          <w:sz w:val="20"/>
          <w:szCs w:val="20"/>
        </w:rPr>
        <w:t xml:space="preserve">assign </w:t>
      </w:r>
      <w:r w:rsidR="00753DC7">
        <w:rPr>
          <w:rFonts w:ascii="Times New Roman" w:hAnsi="Times New Roman"/>
          <w:b/>
          <w:bCs/>
          <w:sz w:val="20"/>
          <w:szCs w:val="20"/>
        </w:rPr>
        <w:t xml:space="preserve">different </w:t>
      </w:r>
      <w:r w:rsidRPr="00002809">
        <w:rPr>
          <w:rFonts w:ascii="Times New Roman" w:hAnsi="Times New Roman"/>
          <w:b/>
          <w:bCs/>
          <w:sz w:val="20"/>
          <w:szCs w:val="20"/>
        </w:rPr>
        <w:t>HARQ ID</w:t>
      </w:r>
      <w:r w:rsidR="00D93774">
        <w:rPr>
          <w:rFonts w:ascii="Times New Roman" w:hAnsi="Times New Roman"/>
          <w:b/>
          <w:bCs/>
          <w:sz w:val="20"/>
          <w:szCs w:val="20"/>
        </w:rPr>
        <w:t>s</w:t>
      </w:r>
      <w:r w:rsidRPr="00002809">
        <w:rPr>
          <w:rFonts w:ascii="Times New Roman" w:hAnsi="Times New Roman"/>
          <w:b/>
          <w:bCs/>
          <w:sz w:val="20"/>
          <w:szCs w:val="20"/>
        </w:rPr>
        <w:t xml:space="preserve"> for the multiple CG occasions within one CG period.</w:t>
      </w:r>
    </w:p>
    <w:p w14:paraId="6062D3C9" w14:textId="7C4B5A30" w:rsidR="00FB52C5" w:rsidRPr="00002809" w:rsidRDefault="00FB52C5" w:rsidP="00FB52C5">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4</w:t>
      </w:r>
      <w:r w:rsidRPr="00002809">
        <w:rPr>
          <w:rFonts w:ascii="Times New Roman" w:hAnsi="Times New Roman"/>
          <w:b/>
          <w:bCs/>
          <w:sz w:val="20"/>
          <w:szCs w:val="20"/>
        </w:rPr>
        <w:t xml:space="preserve">: </w:t>
      </w:r>
      <w:r w:rsidR="005E5F6E" w:rsidRPr="005E5F6E">
        <w:rPr>
          <w:rFonts w:ascii="Times New Roman" w:hAnsi="Times New Roman"/>
          <w:b/>
          <w:bCs/>
          <w:sz w:val="20"/>
          <w:szCs w:val="20"/>
        </w:rPr>
        <w:t>UE indicate</w:t>
      </w:r>
      <w:r w:rsidR="005E5F6E">
        <w:rPr>
          <w:rFonts w:ascii="Times New Roman" w:hAnsi="Times New Roman"/>
          <w:b/>
          <w:bCs/>
          <w:sz w:val="20"/>
          <w:szCs w:val="20"/>
        </w:rPr>
        <w:t>s</w:t>
      </w:r>
      <w:r w:rsidR="005E5F6E" w:rsidRPr="005E5F6E">
        <w:rPr>
          <w:rFonts w:ascii="Times New Roman" w:hAnsi="Times New Roman"/>
          <w:b/>
          <w:bCs/>
          <w:sz w:val="20"/>
          <w:szCs w:val="20"/>
        </w:rPr>
        <w:t xml:space="preserve"> the </w:t>
      </w:r>
      <w:r w:rsidR="002A0631">
        <w:rPr>
          <w:rFonts w:ascii="Times New Roman" w:hAnsi="Times New Roman"/>
          <w:b/>
          <w:bCs/>
          <w:sz w:val="20"/>
          <w:szCs w:val="20"/>
        </w:rPr>
        <w:t>to be</w:t>
      </w:r>
      <w:r w:rsidR="002A0631" w:rsidRPr="005E5F6E">
        <w:rPr>
          <w:rFonts w:ascii="Times New Roman" w:hAnsi="Times New Roman"/>
          <w:b/>
          <w:bCs/>
          <w:sz w:val="20"/>
          <w:szCs w:val="20"/>
        </w:rPr>
        <w:t xml:space="preserve"> </w:t>
      </w:r>
      <w:r w:rsidR="00995A53">
        <w:rPr>
          <w:rFonts w:ascii="Times New Roman" w:hAnsi="Times New Roman"/>
          <w:b/>
          <w:bCs/>
          <w:sz w:val="20"/>
          <w:szCs w:val="20"/>
        </w:rPr>
        <w:t>unused</w:t>
      </w:r>
      <w:r w:rsidR="002A0631">
        <w:rPr>
          <w:rFonts w:ascii="Times New Roman" w:hAnsi="Times New Roman" w:hint="eastAsia"/>
          <w:b/>
          <w:bCs/>
          <w:sz w:val="20"/>
          <w:szCs w:val="20"/>
        </w:rPr>
        <w:t>/</w:t>
      </w:r>
      <w:r w:rsidR="002A0631">
        <w:rPr>
          <w:rFonts w:ascii="Times New Roman" w:hAnsi="Times New Roman"/>
          <w:b/>
          <w:bCs/>
          <w:sz w:val="20"/>
          <w:szCs w:val="20"/>
        </w:rPr>
        <w:t>skipped</w:t>
      </w:r>
      <w:r w:rsidR="00995A53">
        <w:rPr>
          <w:rFonts w:ascii="Times New Roman" w:hAnsi="Times New Roman"/>
          <w:b/>
          <w:bCs/>
          <w:sz w:val="20"/>
          <w:szCs w:val="20"/>
        </w:rPr>
        <w:t xml:space="preserve"> </w:t>
      </w:r>
      <w:r w:rsidR="005E5F6E" w:rsidRPr="005E5F6E">
        <w:rPr>
          <w:rFonts w:ascii="Times New Roman" w:hAnsi="Times New Roman"/>
          <w:b/>
          <w:bCs/>
          <w:sz w:val="20"/>
          <w:szCs w:val="20"/>
        </w:rPr>
        <w:t>CG occasions to the NW</w:t>
      </w:r>
      <w:r w:rsidRPr="00002809">
        <w:rPr>
          <w:rFonts w:ascii="Times New Roman" w:hAnsi="Times New Roman"/>
          <w:b/>
          <w:bCs/>
          <w:sz w:val="20"/>
          <w:szCs w:val="20"/>
        </w:rPr>
        <w:t>.</w:t>
      </w:r>
    </w:p>
    <w:p w14:paraId="764CA0D5" w14:textId="37912B99" w:rsidR="003C372C" w:rsidRPr="00F15931" w:rsidRDefault="00CE0044" w:rsidP="00F66717">
      <w:pPr>
        <w:pStyle w:val="2"/>
        <w:numPr>
          <w:ilvl w:val="0"/>
          <w:numId w:val="27"/>
        </w:numPr>
        <w:spacing w:before="120" w:after="120" w:line="360" w:lineRule="auto"/>
        <w:rPr>
          <w:rFonts w:ascii="Arial" w:hAnsi="Arial" w:cs="Arial"/>
          <w:sz w:val="24"/>
          <w:szCs w:val="24"/>
          <w:lang w:eastAsia="zh-CN"/>
        </w:rPr>
      </w:pPr>
      <w:r w:rsidRPr="00F15931">
        <w:rPr>
          <w:rFonts w:ascii="Arial" w:hAnsi="Arial" w:cs="Arial"/>
          <w:sz w:val="24"/>
          <w:szCs w:val="24"/>
          <w:lang w:eastAsia="zh-CN"/>
        </w:rPr>
        <w:lastRenderedPageBreak/>
        <w:t xml:space="preserve"> </w:t>
      </w:r>
      <w:r w:rsidR="00C13468" w:rsidRPr="00F15931">
        <w:rPr>
          <w:rFonts w:ascii="Arial" w:hAnsi="Arial" w:cs="Arial" w:hint="eastAsia"/>
          <w:sz w:val="24"/>
          <w:szCs w:val="24"/>
          <w:lang w:eastAsia="zh-CN"/>
        </w:rPr>
        <w:t>Multiple</w:t>
      </w:r>
      <w:r w:rsidR="00C13468" w:rsidRPr="00F15931">
        <w:rPr>
          <w:rFonts w:ascii="Arial" w:hAnsi="Arial" w:cs="Arial"/>
          <w:sz w:val="24"/>
          <w:szCs w:val="24"/>
          <w:lang w:eastAsia="zh-CN"/>
        </w:rPr>
        <w:t xml:space="preserve"> </w:t>
      </w:r>
      <w:r w:rsidR="003C372C" w:rsidRPr="00F15931">
        <w:rPr>
          <w:rFonts w:ascii="Arial" w:hAnsi="Arial" w:cs="Arial"/>
          <w:sz w:val="24"/>
          <w:szCs w:val="24"/>
          <w:lang w:eastAsia="zh-CN"/>
        </w:rPr>
        <w:t>CG</w:t>
      </w:r>
      <w:r w:rsidR="003B1FD2" w:rsidRPr="00F15931">
        <w:rPr>
          <w:rFonts w:ascii="Arial" w:hAnsi="Arial" w:cs="Arial"/>
          <w:sz w:val="24"/>
          <w:szCs w:val="24"/>
          <w:lang w:eastAsia="zh-CN"/>
        </w:rPr>
        <w:t>/SPS</w:t>
      </w:r>
      <w:r w:rsidR="003C372C" w:rsidRPr="00F15931">
        <w:rPr>
          <w:rFonts w:ascii="Arial" w:hAnsi="Arial" w:cs="Arial"/>
          <w:sz w:val="24"/>
          <w:szCs w:val="24"/>
          <w:lang w:eastAsia="zh-CN"/>
        </w:rPr>
        <w:t xml:space="preserve"> enhancements</w:t>
      </w:r>
    </w:p>
    <w:p w14:paraId="16A94135" w14:textId="26259F49" w:rsidR="00462524" w:rsidRDefault="003C372C" w:rsidP="003C372C">
      <w:pPr>
        <w:rPr>
          <w:rFonts w:ascii="Times New Roman" w:eastAsia="等线" w:hAnsi="Times New Roman"/>
          <w:kern w:val="0"/>
          <w:sz w:val="20"/>
          <w:szCs w:val="20"/>
          <w:lang w:val="en-GB" w:eastAsia="x-none"/>
        </w:rPr>
      </w:pPr>
      <w:r w:rsidRPr="000D2524">
        <w:rPr>
          <w:rFonts w:ascii="Times New Roman" w:eastAsia="等线" w:hAnsi="Times New Roman"/>
          <w:kern w:val="0"/>
          <w:sz w:val="20"/>
          <w:szCs w:val="20"/>
          <w:lang w:val="en-GB" w:eastAsia="x-none"/>
        </w:rPr>
        <w:t xml:space="preserve">Considering XR traffic jitter and XR packet variable size, dynamic scheduling seems to be a good tool to be used to serve the XR traffic. Nonetheless, SPS/CG can be used to exploit quasi-periodic nature of video frame arrivals without the need for DCI and/or SR signalling. SPS/CG enhancements can help with addressing XR traffic jitter and variable size. For instance, multiple SPS/CG </w:t>
      </w:r>
      <w:r w:rsidR="003D496C" w:rsidRPr="000D2524">
        <w:rPr>
          <w:rFonts w:ascii="Times New Roman" w:eastAsia="等线" w:hAnsi="Times New Roman"/>
          <w:kern w:val="0"/>
          <w:sz w:val="20"/>
          <w:szCs w:val="20"/>
          <w:lang w:val="en-GB" w:eastAsia="x-none"/>
        </w:rPr>
        <w:t>configurations</w:t>
      </w:r>
      <w:r w:rsidRPr="000D2524">
        <w:rPr>
          <w:rFonts w:ascii="Times New Roman" w:eastAsia="等线" w:hAnsi="Times New Roman"/>
          <w:kern w:val="0"/>
          <w:sz w:val="20"/>
          <w:szCs w:val="20"/>
          <w:lang w:val="en-GB" w:eastAsia="x-none"/>
        </w:rPr>
        <w:t xml:space="preserve"> having the same periodicity with SPS</w:t>
      </w:r>
      <w:r w:rsidR="00857625">
        <w:rPr>
          <w:rFonts w:ascii="Times New Roman" w:eastAsia="等线" w:hAnsi="Times New Roman"/>
          <w:kern w:val="0"/>
          <w:sz w:val="20"/>
          <w:szCs w:val="20"/>
          <w:lang w:val="en-GB" w:eastAsia="x-none"/>
        </w:rPr>
        <w:t>/CG</w:t>
      </w:r>
      <w:r w:rsidRPr="000D2524">
        <w:rPr>
          <w:rFonts w:ascii="Times New Roman" w:eastAsia="等线" w:hAnsi="Times New Roman"/>
          <w:kern w:val="0"/>
          <w:sz w:val="20"/>
          <w:szCs w:val="20"/>
          <w:lang w:val="en-GB" w:eastAsia="x-none"/>
        </w:rPr>
        <w:t xml:space="preserve"> resources of different size and </w:t>
      </w:r>
      <w:r w:rsidR="006B53B1">
        <w:rPr>
          <w:rFonts w:ascii="Times New Roman" w:eastAsia="等线" w:hAnsi="Times New Roman"/>
          <w:kern w:val="0"/>
          <w:sz w:val="20"/>
          <w:szCs w:val="20"/>
          <w:lang w:val="en-GB" w:eastAsia="x-none"/>
        </w:rPr>
        <w:t xml:space="preserve">different </w:t>
      </w:r>
      <w:r w:rsidRPr="000D2524">
        <w:rPr>
          <w:rFonts w:ascii="Times New Roman" w:eastAsia="等线" w:hAnsi="Times New Roman"/>
          <w:kern w:val="0"/>
          <w:sz w:val="20"/>
          <w:szCs w:val="20"/>
          <w:lang w:val="en-GB" w:eastAsia="x-none"/>
        </w:rPr>
        <w:t>starting time can be used along with blind decoding to adapt to variable packet size and arrival time.</w:t>
      </w:r>
      <w:r w:rsidR="00235C9A">
        <w:rPr>
          <w:rFonts w:ascii="Times New Roman" w:eastAsia="等线" w:hAnsi="Times New Roman"/>
          <w:kern w:val="0"/>
          <w:sz w:val="20"/>
          <w:szCs w:val="20"/>
          <w:lang w:val="en-GB" w:eastAsia="x-none"/>
        </w:rPr>
        <w:t xml:space="preserve"> </w:t>
      </w:r>
      <w:r w:rsidR="00894415">
        <w:rPr>
          <w:rFonts w:ascii="Times New Roman" w:eastAsia="等线" w:hAnsi="Times New Roman"/>
          <w:kern w:val="0"/>
          <w:sz w:val="20"/>
          <w:szCs w:val="20"/>
          <w:lang w:val="en-GB" w:eastAsia="x-none"/>
        </w:rPr>
        <w:t>If UE transmit</w:t>
      </w:r>
      <w:r w:rsidR="00DB30DD">
        <w:rPr>
          <w:rFonts w:ascii="Times New Roman" w:eastAsia="等线" w:hAnsi="Times New Roman"/>
          <w:kern w:val="0"/>
          <w:sz w:val="20"/>
          <w:szCs w:val="20"/>
          <w:lang w:val="en-GB" w:eastAsia="x-none"/>
        </w:rPr>
        <w:t>s</w:t>
      </w:r>
      <w:r w:rsidR="00894415">
        <w:rPr>
          <w:rFonts w:ascii="Times New Roman" w:eastAsia="等线" w:hAnsi="Times New Roman"/>
          <w:kern w:val="0"/>
          <w:sz w:val="20"/>
          <w:szCs w:val="20"/>
          <w:lang w:val="en-GB" w:eastAsia="x-none"/>
        </w:rPr>
        <w:t xml:space="preserve"> data on </w:t>
      </w:r>
      <w:r w:rsidR="006F3A01">
        <w:rPr>
          <w:rFonts w:ascii="Times New Roman" w:eastAsia="等线" w:hAnsi="Times New Roman" w:hint="eastAsia"/>
          <w:kern w:val="0"/>
          <w:sz w:val="20"/>
          <w:szCs w:val="20"/>
          <w:lang w:val="en-GB"/>
        </w:rPr>
        <w:t>one</w:t>
      </w:r>
      <w:r w:rsidR="006F3A01">
        <w:rPr>
          <w:rFonts w:ascii="Times New Roman" w:eastAsia="等线" w:hAnsi="Times New Roman"/>
          <w:kern w:val="0"/>
          <w:sz w:val="20"/>
          <w:szCs w:val="20"/>
          <w:lang w:val="en-GB" w:eastAsia="x-none"/>
        </w:rPr>
        <w:t xml:space="preserve"> </w:t>
      </w:r>
      <w:r w:rsidR="00894415">
        <w:rPr>
          <w:rFonts w:ascii="Times New Roman" w:eastAsia="等线" w:hAnsi="Times New Roman"/>
          <w:kern w:val="0"/>
          <w:sz w:val="20"/>
          <w:szCs w:val="20"/>
          <w:lang w:val="en-GB" w:eastAsia="x-none"/>
        </w:rPr>
        <w:t>CG, the remaining CG</w:t>
      </w:r>
      <w:r w:rsidR="006D2849">
        <w:rPr>
          <w:rFonts w:ascii="Times New Roman" w:eastAsia="等线" w:hAnsi="Times New Roman"/>
          <w:kern w:val="0"/>
          <w:sz w:val="20"/>
          <w:szCs w:val="20"/>
          <w:lang w:val="en-GB" w:eastAsia="x-none"/>
        </w:rPr>
        <w:t xml:space="preserve"> </w:t>
      </w:r>
      <w:r w:rsidR="00DB30DD">
        <w:rPr>
          <w:rFonts w:ascii="Times New Roman" w:eastAsia="等线" w:hAnsi="Times New Roman"/>
          <w:kern w:val="0"/>
          <w:sz w:val="20"/>
          <w:szCs w:val="20"/>
          <w:lang w:val="en-GB" w:eastAsia="x-none"/>
        </w:rPr>
        <w:t xml:space="preserve">resources are not used for data transmission and should be reassigned in order to avoid the </w:t>
      </w:r>
      <w:r w:rsidR="00894415">
        <w:rPr>
          <w:rFonts w:ascii="Times New Roman" w:eastAsia="等线" w:hAnsi="Times New Roman"/>
          <w:kern w:val="0"/>
          <w:sz w:val="20"/>
          <w:szCs w:val="20"/>
          <w:lang w:val="en-GB" w:eastAsia="x-none"/>
        </w:rPr>
        <w:t>resource wast</w:t>
      </w:r>
      <w:r w:rsidR="00DB30DD">
        <w:rPr>
          <w:rFonts w:ascii="Times New Roman" w:eastAsia="等线" w:hAnsi="Times New Roman"/>
          <w:kern w:val="0"/>
          <w:sz w:val="20"/>
          <w:szCs w:val="20"/>
          <w:lang w:val="en-GB" w:eastAsia="x-none"/>
        </w:rPr>
        <w:t>age</w:t>
      </w:r>
      <w:r w:rsidR="00894415">
        <w:rPr>
          <w:rFonts w:ascii="Times New Roman" w:eastAsia="等线" w:hAnsi="Times New Roman"/>
          <w:kern w:val="0"/>
          <w:sz w:val="20"/>
          <w:szCs w:val="20"/>
          <w:lang w:val="en-GB" w:eastAsia="x-none"/>
        </w:rPr>
        <w:t xml:space="preserve">. </w:t>
      </w:r>
    </w:p>
    <w:p w14:paraId="18E1DD19" w14:textId="77777777" w:rsidR="00857625" w:rsidRDefault="00857625" w:rsidP="003C372C">
      <w:pPr>
        <w:rPr>
          <w:rFonts w:ascii="Times New Roman" w:eastAsia="等线" w:hAnsi="Times New Roman"/>
          <w:kern w:val="0"/>
          <w:sz w:val="20"/>
          <w:szCs w:val="20"/>
          <w:lang w:val="en-GB" w:eastAsia="x-none"/>
        </w:rPr>
      </w:pPr>
    </w:p>
    <w:p w14:paraId="770822AC" w14:textId="37F4BF67" w:rsidR="003C372C" w:rsidRDefault="003C372C" w:rsidP="003C372C">
      <w:r w:rsidRPr="000D2524">
        <w:rPr>
          <w:rFonts w:ascii="Times New Roman" w:eastAsia="等线" w:hAnsi="Times New Roman"/>
          <w:kern w:val="0"/>
          <w:sz w:val="20"/>
          <w:szCs w:val="20"/>
          <w:lang w:val="en-GB" w:eastAsia="x-none"/>
        </w:rPr>
        <w:t>Further, in XR applications such as immersive online gaming and a smart helmet, latency-sensitive set of data collected from multiple cooperating sensors/devices (e.g. motion sensors, cameras, and audio devices) of a UE may need to be uploaded to an XR server within a certain time window for real-time rendering and/or virtual control of machines or other objects. Similarly, multiple packets of different QoS requirements for the multiple cooperating devices of the UE may need to be downloaded from an application server in a quasi-synchronous manner. Thus, SPS/CG enhancement</w:t>
      </w:r>
      <w:r w:rsidR="004B5EF4">
        <w:rPr>
          <w:rFonts w:ascii="Times New Roman" w:eastAsia="等线" w:hAnsi="Times New Roman"/>
          <w:kern w:val="0"/>
          <w:sz w:val="20"/>
          <w:szCs w:val="20"/>
          <w:lang w:val="en-GB" w:eastAsia="x-none"/>
        </w:rPr>
        <w:t>s</w:t>
      </w:r>
      <w:r w:rsidRPr="000D2524">
        <w:rPr>
          <w:rFonts w:ascii="Times New Roman" w:eastAsia="等线" w:hAnsi="Times New Roman"/>
          <w:kern w:val="0"/>
          <w:sz w:val="20"/>
          <w:szCs w:val="20"/>
          <w:lang w:val="en-GB" w:eastAsia="x-none"/>
        </w:rPr>
        <w:t xml:space="preserve"> such as joint activation of multiple SPS/CG configurations (potentially with different periodicities) for an indicated duration can address handling of multiple</w:t>
      </w:r>
      <w:r w:rsidR="004B5EF4">
        <w:rPr>
          <w:rFonts w:ascii="Times New Roman" w:eastAsia="等线" w:hAnsi="Times New Roman"/>
          <w:kern w:val="0"/>
          <w:sz w:val="20"/>
          <w:szCs w:val="20"/>
          <w:lang w:val="en-GB" w:eastAsia="x-none"/>
        </w:rPr>
        <w:t xml:space="preserve"> different</w:t>
      </w:r>
      <w:r w:rsidRPr="000D2524">
        <w:rPr>
          <w:rFonts w:ascii="Times New Roman" w:eastAsia="等线" w:hAnsi="Times New Roman"/>
          <w:kern w:val="0"/>
          <w:sz w:val="20"/>
          <w:szCs w:val="20"/>
          <w:lang w:val="en-GB" w:eastAsia="x-none"/>
        </w:rPr>
        <w:t xml:space="preserve"> traffics of different QoS requirements in a quasi-synchronous manner with reduced DL and UL control singling overhead. </w:t>
      </w:r>
      <w:r w:rsidR="004B5EF4">
        <w:rPr>
          <w:rFonts w:ascii="Times New Roman" w:eastAsia="等线" w:hAnsi="Times New Roman"/>
          <w:kern w:val="0"/>
          <w:sz w:val="20"/>
          <w:szCs w:val="20"/>
          <w:lang w:val="en-GB" w:eastAsia="x-none"/>
        </w:rPr>
        <w:t>Furthermore, one additional enhancement would be to consider the application of different drx timer value for different SPS/CG configuration in order to cater for the different QoS requirements of the traffic flows.</w:t>
      </w:r>
    </w:p>
    <w:p w14:paraId="777C6D06" w14:textId="77777777" w:rsidR="004B40C7" w:rsidRDefault="004B40C7" w:rsidP="003C372C"/>
    <w:p w14:paraId="602F6444" w14:textId="045674F5" w:rsidR="00337E12" w:rsidRPr="007D0CAA" w:rsidRDefault="00337E12" w:rsidP="00337E12">
      <w:pPr>
        <w:rPr>
          <w:b/>
          <w:bCs/>
        </w:rPr>
      </w:pPr>
      <w:r w:rsidRPr="00DC09DF">
        <w:rPr>
          <w:rFonts w:ascii="Times New Roman" w:hAnsi="Times New Roman"/>
          <w:b/>
          <w:bCs/>
          <w:sz w:val="20"/>
          <w:szCs w:val="20"/>
        </w:rPr>
        <w:t>Proposal</w:t>
      </w:r>
      <w:r>
        <w:rPr>
          <w:rFonts w:ascii="Times New Roman" w:hAnsi="Times New Roman"/>
          <w:b/>
          <w:bCs/>
          <w:sz w:val="20"/>
          <w:szCs w:val="20"/>
        </w:rPr>
        <w:t xml:space="preserve"> </w:t>
      </w:r>
      <w:r w:rsidR="00753DC7">
        <w:rPr>
          <w:rFonts w:ascii="Times New Roman" w:hAnsi="Times New Roman"/>
          <w:b/>
          <w:bCs/>
          <w:sz w:val="20"/>
          <w:szCs w:val="20"/>
        </w:rPr>
        <w:t>5</w:t>
      </w:r>
      <w:r w:rsidRPr="00DC09DF">
        <w:rPr>
          <w:rFonts w:ascii="Times New Roman" w:hAnsi="Times New Roman"/>
          <w:b/>
          <w:bCs/>
          <w:sz w:val="20"/>
          <w:szCs w:val="20"/>
        </w:rPr>
        <w:t>: Study SPS/CG enhancements to address XR traffic variable packet size and arrival time and quasi-synchronous communication of multiple flows. Enhancements may include</w:t>
      </w:r>
      <w:r>
        <w:rPr>
          <w:b/>
          <w:bCs/>
        </w:rPr>
        <w:t>:</w:t>
      </w:r>
    </w:p>
    <w:p w14:paraId="15267493" w14:textId="69D21783" w:rsidR="00337E12" w:rsidRDefault="00337E12" w:rsidP="00337E12">
      <w:pPr>
        <w:pStyle w:val="a6"/>
        <w:numPr>
          <w:ilvl w:val="0"/>
          <w:numId w:val="9"/>
        </w:numPr>
        <w:autoSpaceDE/>
        <w:autoSpaceDN/>
        <w:adjustRightInd/>
        <w:spacing w:after="0"/>
        <w:ind w:firstLineChars="0"/>
        <w:jc w:val="both"/>
        <w:textAlignment w:val="auto"/>
        <w:rPr>
          <w:b/>
          <w:bCs/>
          <w:lang w:eastAsia="zh-CN"/>
        </w:rPr>
      </w:pPr>
      <w:r w:rsidRPr="00C77A74">
        <w:rPr>
          <w:b/>
          <w:bCs/>
        </w:rPr>
        <w:t>Enabling</w:t>
      </w:r>
      <w:r w:rsidR="002A2FCD">
        <w:rPr>
          <w:b/>
          <w:bCs/>
        </w:rPr>
        <w:t xml:space="preserve"> </w:t>
      </w:r>
      <w:r w:rsidRPr="00C77A74">
        <w:rPr>
          <w:b/>
          <w:bCs/>
        </w:rPr>
        <w:t xml:space="preserve">multiple SPS/CG </w:t>
      </w:r>
      <w:r>
        <w:rPr>
          <w:b/>
          <w:bCs/>
        </w:rPr>
        <w:t>occasions/</w:t>
      </w:r>
      <w:r w:rsidRPr="00C77A74">
        <w:rPr>
          <w:b/>
          <w:bCs/>
        </w:rPr>
        <w:t xml:space="preserve">configurations </w:t>
      </w:r>
      <w:r w:rsidRPr="00FD43B2">
        <w:rPr>
          <w:b/>
          <w:bCs/>
        </w:rPr>
        <w:t xml:space="preserve">having the same periodicity </w:t>
      </w:r>
      <w:r w:rsidRPr="00C77A74">
        <w:rPr>
          <w:b/>
          <w:bCs/>
        </w:rPr>
        <w:t>with SPS/CG resources of different size and starting time</w:t>
      </w:r>
    </w:p>
    <w:p w14:paraId="1AA121E2" w14:textId="6651CE07" w:rsidR="004B5EF4" w:rsidRPr="009303BD" w:rsidRDefault="00337E12" w:rsidP="009303BD">
      <w:pPr>
        <w:pStyle w:val="a6"/>
        <w:numPr>
          <w:ilvl w:val="0"/>
          <w:numId w:val="9"/>
        </w:numPr>
        <w:autoSpaceDE/>
        <w:autoSpaceDN/>
        <w:adjustRightInd/>
        <w:spacing w:after="0"/>
        <w:ind w:firstLineChars="0"/>
        <w:jc w:val="both"/>
        <w:textAlignment w:val="auto"/>
        <w:rPr>
          <w:b/>
          <w:bCs/>
          <w:lang w:eastAsia="zh-CN"/>
        </w:rPr>
      </w:pPr>
      <w:r>
        <w:rPr>
          <w:b/>
          <w:bCs/>
        </w:rPr>
        <w:t xml:space="preserve">Joint activation of multiple SPS/CG configurations for an indicated duration to handle multiple traffics of </w:t>
      </w:r>
      <w:r w:rsidRPr="004501D4">
        <w:rPr>
          <w:b/>
          <w:bCs/>
        </w:rPr>
        <w:t>different QoS requirements in a quasi-synchronous manner</w:t>
      </w:r>
      <w:r>
        <w:rPr>
          <w:b/>
          <w:bCs/>
        </w:rPr>
        <w:t xml:space="preserve"> with reduced control signalling overhead</w:t>
      </w:r>
      <w:r w:rsidR="009303BD">
        <w:rPr>
          <w:b/>
          <w:bCs/>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1DCAE4C"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6E844F8E" w14:textId="77777777" w:rsidR="003B080E" w:rsidRDefault="003B080E" w:rsidP="003B080E">
      <w:pPr>
        <w:rPr>
          <w:rFonts w:ascii="Times New Roman" w:hAnsi="Times New Roman"/>
          <w:b/>
          <w:bCs/>
          <w:sz w:val="20"/>
          <w:szCs w:val="20"/>
        </w:rPr>
      </w:pPr>
      <w:r w:rsidRPr="000079EC">
        <w:rPr>
          <w:rFonts w:ascii="Times New Roman" w:hAnsi="Times New Roman"/>
          <w:b/>
          <w:bCs/>
          <w:sz w:val="20"/>
          <w:szCs w:val="20"/>
        </w:rPr>
        <w:t xml:space="preserve">Proposal </w:t>
      </w:r>
      <w:r>
        <w:rPr>
          <w:rFonts w:ascii="Times New Roman" w:hAnsi="Times New Roman"/>
          <w:b/>
          <w:bCs/>
          <w:sz w:val="20"/>
          <w:szCs w:val="20"/>
        </w:rPr>
        <w:t>1</w:t>
      </w:r>
      <w:r w:rsidRPr="000079EC">
        <w:rPr>
          <w:rFonts w:ascii="Times New Roman" w:hAnsi="Times New Roman"/>
          <w:b/>
          <w:bCs/>
          <w:sz w:val="20"/>
          <w:szCs w:val="20"/>
        </w:rPr>
        <w:t xml:space="preserve">: </w:t>
      </w:r>
      <w:r w:rsidRPr="001E2157">
        <w:rPr>
          <w:rFonts w:ascii="Times New Roman" w:hAnsi="Times New Roman"/>
          <w:b/>
          <w:bCs/>
          <w:sz w:val="20"/>
          <w:szCs w:val="20"/>
        </w:rPr>
        <w:t>UE transmit</w:t>
      </w:r>
      <w:r>
        <w:rPr>
          <w:rFonts w:ascii="Times New Roman" w:hAnsi="Times New Roman"/>
          <w:b/>
          <w:bCs/>
          <w:sz w:val="20"/>
          <w:szCs w:val="20"/>
        </w:rPr>
        <w:t>s</w:t>
      </w:r>
      <w:r w:rsidRPr="001E2157">
        <w:rPr>
          <w:rFonts w:ascii="Times New Roman" w:hAnsi="Times New Roman"/>
          <w:b/>
          <w:bCs/>
          <w:sz w:val="20"/>
          <w:szCs w:val="20"/>
        </w:rPr>
        <w:t xml:space="preserve"> </w:t>
      </w:r>
      <w:r>
        <w:rPr>
          <w:rFonts w:ascii="Times New Roman" w:hAnsi="Times New Roman"/>
          <w:b/>
          <w:bCs/>
          <w:sz w:val="20"/>
          <w:szCs w:val="20"/>
        </w:rPr>
        <w:t>the</w:t>
      </w:r>
      <w:r w:rsidRPr="001E2157">
        <w:rPr>
          <w:rFonts w:ascii="Times New Roman" w:hAnsi="Times New Roman"/>
          <w:b/>
          <w:bCs/>
          <w:sz w:val="20"/>
          <w:szCs w:val="20"/>
        </w:rPr>
        <w:t xml:space="preserve"> UL jitter information,</w:t>
      </w:r>
      <w:r>
        <w:rPr>
          <w:rFonts w:ascii="Times New Roman" w:hAnsi="Times New Roman"/>
          <w:b/>
          <w:bCs/>
          <w:sz w:val="20"/>
          <w:szCs w:val="20"/>
        </w:rPr>
        <w:t xml:space="preserve"> e.g. per radio bearer, </w:t>
      </w:r>
      <w:r w:rsidRPr="001E2157">
        <w:rPr>
          <w:rFonts w:ascii="Times New Roman" w:hAnsi="Times New Roman"/>
          <w:b/>
          <w:bCs/>
          <w:sz w:val="20"/>
          <w:szCs w:val="20"/>
        </w:rPr>
        <w:t>to NG-RAN via UAI</w:t>
      </w:r>
      <w:r>
        <w:rPr>
          <w:rFonts w:ascii="Times New Roman" w:hAnsi="Times New Roman"/>
          <w:b/>
          <w:bCs/>
          <w:sz w:val="20"/>
          <w:szCs w:val="20"/>
        </w:rPr>
        <w:t>.</w:t>
      </w:r>
    </w:p>
    <w:p w14:paraId="27F7CCE8" w14:textId="77777777" w:rsidR="003B080E" w:rsidRPr="00002809" w:rsidRDefault="003B080E" w:rsidP="003B080E">
      <w:pPr>
        <w:rPr>
          <w:rFonts w:ascii="Times New Roman" w:hAnsi="Times New Roman"/>
          <w:b/>
          <w:bCs/>
          <w:sz w:val="20"/>
          <w:szCs w:val="20"/>
        </w:rPr>
      </w:pPr>
      <w:r w:rsidRPr="00002809">
        <w:rPr>
          <w:rFonts w:ascii="Times New Roman" w:hAnsi="Times New Roman"/>
          <w:b/>
          <w:bCs/>
          <w:sz w:val="20"/>
          <w:szCs w:val="20"/>
        </w:rPr>
        <w:t xml:space="preserve">Proposal 2: </w:t>
      </w:r>
      <w:r>
        <w:rPr>
          <w:rFonts w:ascii="Times New Roman" w:hAnsi="Times New Roman"/>
          <w:b/>
          <w:bCs/>
          <w:sz w:val="20"/>
          <w:szCs w:val="20"/>
        </w:rPr>
        <w:t>Support enabling</w:t>
      </w:r>
      <w:r w:rsidRPr="00002809">
        <w:rPr>
          <w:rFonts w:ascii="Times New Roman" w:hAnsi="Times New Roman"/>
          <w:b/>
          <w:bCs/>
          <w:sz w:val="20"/>
          <w:szCs w:val="20"/>
        </w:rPr>
        <w:t xml:space="preserve"> multiple CG occasions with same </w:t>
      </w:r>
      <w:r>
        <w:rPr>
          <w:rFonts w:ascii="Times New Roman" w:hAnsi="Times New Roman"/>
          <w:b/>
          <w:bCs/>
          <w:sz w:val="20"/>
          <w:szCs w:val="20"/>
        </w:rPr>
        <w:t xml:space="preserve">TB </w:t>
      </w:r>
      <w:r w:rsidRPr="00002809">
        <w:rPr>
          <w:rFonts w:ascii="Times New Roman" w:hAnsi="Times New Roman"/>
          <w:b/>
          <w:bCs/>
          <w:sz w:val="20"/>
          <w:szCs w:val="20"/>
        </w:rPr>
        <w:t>size within one CG period for one CG configuration.</w:t>
      </w:r>
    </w:p>
    <w:p w14:paraId="687CB03A" w14:textId="77777777" w:rsidR="003B080E" w:rsidRPr="00002809" w:rsidRDefault="003B080E" w:rsidP="003B080E">
      <w:pPr>
        <w:rPr>
          <w:rFonts w:ascii="Times New Roman" w:hAnsi="Times New Roman"/>
          <w:b/>
          <w:bCs/>
          <w:sz w:val="20"/>
          <w:szCs w:val="20"/>
        </w:rPr>
      </w:pPr>
      <w:r w:rsidRPr="00002809">
        <w:rPr>
          <w:rFonts w:ascii="Times New Roman" w:hAnsi="Times New Roman"/>
          <w:b/>
          <w:bCs/>
          <w:sz w:val="20"/>
          <w:szCs w:val="20"/>
        </w:rPr>
        <w:t xml:space="preserve">Proposal 3: </w:t>
      </w:r>
      <w:r>
        <w:rPr>
          <w:rFonts w:ascii="Times New Roman" w:hAnsi="Times New Roman"/>
          <w:b/>
          <w:bCs/>
          <w:sz w:val="20"/>
          <w:szCs w:val="20"/>
        </w:rPr>
        <w:t xml:space="preserve">HARQ process ID formula should be adapted to assign different </w:t>
      </w:r>
      <w:r w:rsidRPr="00002809">
        <w:rPr>
          <w:rFonts w:ascii="Times New Roman" w:hAnsi="Times New Roman"/>
          <w:b/>
          <w:bCs/>
          <w:sz w:val="20"/>
          <w:szCs w:val="20"/>
        </w:rPr>
        <w:t>HARQ ID</w:t>
      </w:r>
      <w:r>
        <w:rPr>
          <w:rFonts w:ascii="Times New Roman" w:hAnsi="Times New Roman"/>
          <w:b/>
          <w:bCs/>
          <w:sz w:val="20"/>
          <w:szCs w:val="20"/>
        </w:rPr>
        <w:t>s</w:t>
      </w:r>
      <w:r w:rsidRPr="00002809">
        <w:rPr>
          <w:rFonts w:ascii="Times New Roman" w:hAnsi="Times New Roman"/>
          <w:b/>
          <w:bCs/>
          <w:sz w:val="20"/>
          <w:szCs w:val="20"/>
        </w:rPr>
        <w:t xml:space="preserve"> for the multiple CG occasions within one CG period.</w:t>
      </w:r>
    </w:p>
    <w:p w14:paraId="12819A02" w14:textId="77777777" w:rsidR="003B080E" w:rsidRPr="00002809" w:rsidRDefault="003B080E" w:rsidP="003B080E">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4</w:t>
      </w:r>
      <w:r w:rsidRPr="00002809">
        <w:rPr>
          <w:rFonts w:ascii="Times New Roman" w:hAnsi="Times New Roman"/>
          <w:b/>
          <w:bCs/>
          <w:sz w:val="20"/>
          <w:szCs w:val="20"/>
        </w:rPr>
        <w:t xml:space="preserve">: </w:t>
      </w:r>
      <w:r w:rsidRPr="005E5F6E">
        <w:rPr>
          <w:rFonts w:ascii="Times New Roman" w:hAnsi="Times New Roman"/>
          <w:b/>
          <w:bCs/>
          <w:sz w:val="20"/>
          <w:szCs w:val="20"/>
        </w:rPr>
        <w:t>UE indicate</w:t>
      </w:r>
      <w:r>
        <w:rPr>
          <w:rFonts w:ascii="Times New Roman" w:hAnsi="Times New Roman"/>
          <w:b/>
          <w:bCs/>
          <w:sz w:val="20"/>
          <w:szCs w:val="20"/>
        </w:rPr>
        <w:t>s</w:t>
      </w:r>
      <w:r w:rsidRPr="005E5F6E">
        <w:rPr>
          <w:rFonts w:ascii="Times New Roman" w:hAnsi="Times New Roman"/>
          <w:b/>
          <w:bCs/>
          <w:sz w:val="20"/>
          <w:szCs w:val="20"/>
        </w:rPr>
        <w:t xml:space="preserve"> the remaining </w:t>
      </w:r>
      <w:r>
        <w:rPr>
          <w:rFonts w:ascii="Times New Roman" w:hAnsi="Times New Roman"/>
          <w:b/>
          <w:bCs/>
          <w:sz w:val="20"/>
          <w:szCs w:val="20"/>
        </w:rPr>
        <w:t xml:space="preserve">unused </w:t>
      </w:r>
      <w:r w:rsidRPr="005E5F6E">
        <w:rPr>
          <w:rFonts w:ascii="Times New Roman" w:hAnsi="Times New Roman"/>
          <w:b/>
          <w:bCs/>
          <w:sz w:val="20"/>
          <w:szCs w:val="20"/>
        </w:rPr>
        <w:t>CG occasions to the NW</w:t>
      </w:r>
      <w:r w:rsidRPr="00002809">
        <w:rPr>
          <w:rFonts w:ascii="Times New Roman" w:hAnsi="Times New Roman"/>
          <w:b/>
          <w:bCs/>
          <w:sz w:val="20"/>
          <w:szCs w:val="20"/>
        </w:rPr>
        <w:t>.</w:t>
      </w:r>
    </w:p>
    <w:p w14:paraId="568612B8" w14:textId="77777777" w:rsidR="00245444" w:rsidRPr="007D0CAA" w:rsidRDefault="00245444" w:rsidP="00245444">
      <w:pPr>
        <w:rPr>
          <w:b/>
          <w:bCs/>
        </w:rPr>
      </w:pPr>
      <w:r w:rsidRPr="00DC09DF">
        <w:rPr>
          <w:rFonts w:ascii="Times New Roman" w:hAnsi="Times New Roman"/>
          <w:b/>
          <w:bCs/>
          <w:sz w:val="20"/>
          <w:szCs w:val="20"/>
        </w:rPr>
        <w:t>Proposal</w:t>
      </w:r>
      <w:r>
        <w:rPr>
          <w:rFonts w:ascii="Times New Roman" w:hAnsi="Times New Roman"/>
          <w:b/>
          <w:bCs/>
          <w:sz w:val="20"/>
          <w:szCs w:val="20"/>
        </w:rPr>
        <w:t xml:space="preserve"> 5</w:t>
      </w:r>
      <w:r w:rsidRPr="00DC09DF">
        <w:rPr>
          <w:rFonts w:ascii="Times New Roman" w:hAnsi="Times New Roman"/>
          <w:b/>
          <w:bCs/>
          <w:sz w:val="20"/>
          <w:szCs w:val="20"/>
        </w:rPr>
        <w:t>: Study SPS/CG enhancements to address XR traffic variable packet size and arrival time and quasi-synchronous communication of multiple flows. Enhancements may include</w:t>
      </w:r>
      <w:r>
        <w:rPr>
          <w:b/>
          <w:bCs/>
        </w:rPr>
        <w:t>:</w:t>
      </w:r>
    </w:p>
    <w:p w14:paraId="708913C1" w14:textId="77777777" w:rsidR="00245444" w:rsidRDefault="00245444" w:rsidP="00245444">
      <w:pPr>
        <w:pStyle w:val="a6"/>
        <w:numPr>
          <w:ilvl w:val="0"/>
          <w:numId w:val="9"/>
        </w:numPr>
        <w:autoSpaceDE/>
        <w:autoSpaceDN/>
        <w:adjustRightInd/>
        <w:spacing w:after="0"/>
        <w:ind w:firstLineChars="0"/>
        <w:jc w:val="both"/>
        <w:textAlignment w:val="auto"/>
        <w:rPr>
          <w:b/>
          <w:bCs/>
          <w:lang w:eastAsia="zh-CN"/>
        </w:rPr>
      </w:pPr>
      <w:r w:rsidRPr="00C77A74">
        <w:rPr>
          <w:b/>
          <w:bCs/>
        </w:rPr>
        <w:t>Enabling</w:t>
      </w:r>
      <w:r>
        <w:rPr>
          <w:b/>
          <w:bCs/>
        </w:rPr>
        <w:t xml:space="preserve"> </w:t>
      </w:r>
      <w:r w:rsidRPr="00C77A74">
        <w:rPr>
          <w:b/>
          <w:bCs/>
        </w:rPr>
        <w:t xml:space="preserve">multiple SPS/CG </w:t>
      </w:r>
      <w:r>
        <w:rPr>
          <w:b/>
          <w:bCs/>
        </w:rPr>
        <w:t>occasions/</w:t>
      </w:r>
      <w:r w:rsidRPr="00C77A74">
        <w:rPr>
          <w:b/>
          <w:bCs/>
        </w:rPr>
        <w:t xml:space="preserve">configurations </w:t>
      </w:r>
      <w:r w:rsidRPr="00FD43B2">
        <w:rPr>
          <w:b/>
          <w:bCs/>
        </w:rPr>
        <w:t xml:space="preserve">having the same periodicity </w:t>
      </w:r>
      <w:r w:rsidRPr="00C77A74">
        <w:rPr>
          <w:b/>
          <w:bCs/>
        </w:rPr>
        <w:t>with SPS/CG resources of different size and starting time</w:t>
      </w:r>
    </w:p>
    <w:p w14:paraId="55C7B711" w14:textId="77777777" w:rsidR="00245444" w:rsidRPr="009303BD" w:rsidRDefault="00245444" w:rsidP="00245444">
      <w:pPr>
        <w:pStyle w:val="a6"/>
        <w:numPr>
          <w:ilvl w:val="0"/>
          <w:numId w:val="9"/>
        </w:numPr>
        <w:autoSpaceDE/>
        <w:autoSpaceDN/>
        <w:adjustRightInd/>
        <w:spacing w:after="0"/>
        <w:ind w:firstLineChars="0"/>
        <w:jc w:val="both"/>
        <w:textAlignment w:val="auto"/>
        <w:rPr>
          <w:b/>
          <w:bCs/>
          <w:lang w:eastAsia="zh-CN"/>
        </w:rPr>
      </w:pPr>
      <w:r>
        <w:rPr>
          <w:b/>
          <w:bCs/>
        </w:rPr>
        <w:t xml:space="preserve">Joint activation of multiple SPS/CG configurations for an indicated duration to handle multiple traffics of </w:t>
      </w:r>
      <w:r w:rsidRPr="004501D4">
        <w:rPr>
          <w:b/>
          <w:bCs/>
        </w:rPr>
        <w:t>different QoS requirements in a quasi-synchronous manner</w:t>
      </w:r>
      <w:r>
        <w:rPr>
          <w:b/>
          <w:bCs/>
        </w:rPr>
        <w:t xml:space="preserve"> with reduced control signalling overhead.</w:t>
      </w:r>
    </w:p>
    <w:p w14:paraId="261EFA28" w14:textId="11EB4E31" w:rsidR="004528C9" w:rsidRPr="00245444" w:rsidRDefault="004528C9" w:rsidP="00794B5E">
      <w:pPr>
        <w:rPr>
          <w:b/>
          <w:bCs/>
          <w:lang w:val="en-GB"/>
        </w:rPr>
      </w:pPr>
    </w:p>
    <w:p w14:paraId="696919B3" w14:textId="77777777" w:rsidR="0092224B" w:rsidRPr="002D1665" w:rsidRDefault="0092224B" w:rsidP="001D3F11">
      <w:pPr>
        <w:pStyle w:val="1"/>
        <w:ind w:left="0" w:firstLine="0"/>
        <w:jc w:val="both"/>
        <w:rPr>
          <w:rFonts w:cs="Arial"/>
          <w:lang w:eastAsia="zh-CN"/>
        </w:rPr>
      </w:pPr>
      <w:r w:rsidRPr="002D1665">
        <w:rPr>
          <w:rFonts w:cs="Arial"/>
        </w:rPr>
        <w:lastRenderedPageBreak/>
        <w:t>References</w:t>
      </w:r>
      <w:r w:rsidR="005767DF">
        <w:rPr>
          <w:rFonts w:cs="Arial" w:hint="eastAsia"/>
          <w:lang w:eastAsia="zh-CN"/>
        </w:rPr>
        <w:t xml:space="preserve"> </w:t>
      </w:r>
    </w:p>
    <w:p w14:paraId="6D49E5A0" w14:textId="7E6CDB46" w:rsidR="00BA3CA0" w:rsidRPr="00995A53" w:rsidRDefault="0008372B" w:rsidP="00A84760">
      <w:pPr>
        <w:pStyle w:val="References"/>
        <w:rPr>
          <w:lang w:val="de-DE"/>
        </w:rPr>
      </w:pPr>
      <w:r w:rsidRPr="00995A53">
        <w:rPr>
          <w:lang w:val="de-DE"/>
        </w:rPr>
        <w:t>RAN2#119</w:t>
      </w:r>
      <w:r w:rsidR="00043EF0" w:rsidRPr="00995A53">
        <w:rPr>
          <w:lang w:val="de-DE"/>
        </w:rPr>
        <w:t>bis</w:t>
      </w:r>
      <w:r w:rsidRPr="00995A53">
        <w:rPr>
          <w:lang w:val="de-DE"/>
        </w:rPr>
        <w:t>-e chairman note.</w:t>
      </w:r>
    </w:p>
    <w:p w14:paraId="7BF67092" w14:textId="77777777" w:rsidR="00110FDC" w:rsidRDefault="00335EF8" w:rsidP="00335EF8">
      <w:pPr>
        <w:pStyle w:val="References"/>
      </w:pPr>
      <w:r w:rsidRPr="00335EF8">
        <w:t>R2-2211041</w:t>
      </w:r>
      <w:r>
        <w:t>,</w:t>
      </w:r>
      <w:r w:rsidRPr="00335EF8">
        <w:t xml:space="preserve"> LS on XR and Media Services</w:t>
      </w:r>
      <w:r w:rsidR="00A92956">
        <w:t>.</w:t>
      </w:r>
      <w:r w:rsidR="00110FDC" w:rsidRPr="00110FDC">
        <w:t xml:space="preserve"> </w:t>
      </w:r>
    </w:p>
    <w:p w14:paraId="312507D6" w14:textId="5D9990F5" w:rsidR="00557799" w:rsidRDefault="00110FDC" w:rsidP="00335EF8">
      <w:pPr>
        <w:pStyle w:val="References"/>
      </w:pPr>
      <w:r w:rsidRPr="00110FDC">
        <w:t>R2-2209940</w:t>
      </w:r>
      <w:r>
        <w:t xml:space="preserve">, </w:t>
      </w:r>
      <w:r w:rsidRPr="00110FDC">
        <w:t>Discussion of scheduling enhancement</w:t>
      </w:r>
      <w:r>
        <w:t xml:space="preserve">, </w:t>
      </w:r>
      <w:r w:rsidR="001741F4">
        <w:t>Lenovo</w:t>
      </w:r>
    </w:p>
    <w:p w14:paraId="4C553C40" w14:textId="77777777" w:rsidR="00110FDC" w:rsidRPr="00110FDC" w:rsidRDefault="00110FDC" w:rsidP="00110FDC">
      <w:pPr>
        <w:rPr>
          <w:lang w:eastAsia="en-US"/>
        </w:rPr>
      </w:pPr>
    </w:p>
    <w:sectPr w:rsidR="00110FDC" w:rsidRPr="00110FDC"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FC6F0" w14:textId="77777777" w:rsidR="009F6A3E" w:rsidRDefault="009F6A3E">
      <w:r>
        <w:separator/>
      </w:r>
    </w:p>
  </w:endnote>
  <w:endnote w:type="continuationSeparator" w:id="0">
    <w:p w14:paraId="2FE82E89" w14:textId="77777777" w:rsidR="009F6A3E" w:rsidRDefault="009F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5AEB" w14:textId="77777777" w:rsidR="009F6A3E" w:rsidRDefault="009F6A3E">
      <w:r>
        <w:separator/>
      </w:r>
    </w:p>
  </w:footnote>
  <w:footnote w:type="continuationSeparator" w:id="0">
    <w:p w14:paraId="018E61EB" w14:textId="77777777" w:rsidR="009F6A3E" w:rsidRDefault="009F6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161FC"/>
    <w:multiLevelType w:val="hybridMultilevel"/>
    <w:tmpl w:val="8F16D29C"/>
    <w:lvl w:ilvl="0" w:tplc="6792B108">
      <w:start w:val="2"/>
      <w:numFmt w:val="decimal"/>
      <w:lvlText w:val="%1.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00D34"/>
    <w:multiLevelType w:val="hybridMultilevel"/>
    <w:tmpl w:val="4E767AF6"/>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D3EA6"/>
    <w:multiLevelType w:val="hybridMultilevel"/>
    <w:tmpl w:val="9BEE8782"/>
    <w:lvl w:ilvl="0" w:tplc="AEC6674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4529FF"/>
    <w:multiLevelType w:val="hybridMultilevel"/>
    <w:tmpl w:val="68CCD2B4"/>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833225"/>
    <w:multiLevelType w:val="hybridMultilevel"/>
    <w:tmpl w:val="44BEB35A"/>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420E1"/>
    <w:multiLevelType w:val="hybridMultilevel"/>
    <w:tmpl w:val="DA7C5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FC0CD8"/>
    <w:multiLevelType w:val="hybridMultilevel"/>
    <w:tmpl w:val="C1F2ECEA"/>
    <w:lvl w:ilvl="0" w:tplc="DAD6EE2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09E2336"/>
    <w:multiLevelType w:val="hybridMultilevel"/>
    <w:tmpl w:val="1A580A9E"/>
    <w:lvl w:ilvl="0" w:tplc="12E65B4A">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AC7B29"/>
    <w:multiLevelType w:val="hybridMultilevel"/>
    <w:tmpl w:val="E640CAFE"/>
    <w:lvl w:ilvl="0" w:tplc="58B6D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EB2E33"/>
    <w:multiLevelType w:val="hybridMultilevel"/>
    <w:tmpl w:val="51A2077A"/>
    <w:lvl w:ilvl="0" w:tplc="3E98B3AE">
      <w:start w:val="1"/>
      <w:numFmt w:val="bullet"/>
      <w:lvlText w:val=""/>
      <w:lvlJc w:val="left"/>
      <w:pPr>
        <w:tabs>
          <w:tab w:val="num" w:pos="360"/>
        </w:tabs>
        <w:ind w:left="360" w:hanging="360"/>
      </w:pPr>
      <w:rPr>
        <w:rFonts w:ascii="Symbol" w:hAnsi="Symbol" w:hint="default"/>
      </w:rPr>
    </w:lvl>
    <w:lvl w:ilvl="1" w:tplc="8BD4BC50" w:tentative="1">
      <w:start w:val="1"/>
      <w:numFmt w:val="bullet"/>
      <w:lvlText w:val=""/>
      <w:lvlJc w:val="left"/>
      <w:pPr>
        <w:tabs>
          <w:tab w:val="num" w:pos="1080"/>
        </w:tabs>
        <w:ind w:left="1080" w:hanging="360"/>
      </w:pPr>
      <w:rPr>
        <w:rFonts w:ascii="Symbol" w:hAnsi="Symbol" w:hint="default"/>
      </w:rPr>
    </w:lvl>
    <w:lvl w:ilvl="2" w:tplc="FB28E736" w:tentative="1">
      <w:start w:val="1"/>
      <w:numFmt w:val="bullet"/>
      <w:lvlText w:val=""/>
      <w:lvlJc w:val="left"/>
      <w:pPr>
        <w:tabs>
          <w:tab w:val="num" w:pos="1800"/>
        </w:tabs>
        <w:ind w:left="1800" w:hanging="360"/>
      </w:pPr>
      <w:rPr>
        <w:rFonts w:ascii="Symbol" w:hAnsi="Symbol" w:hint="default"/>
      </w:rPr>
    </w:lvl>
    <w:lvl w:ilvl="3" w:tplc="9916759E" w:tentative="1">
      <w:start w:val="1"/>
      <w:numFmt w:val="bullet"/>
      <w:lvlText w:val=""/>
      <w:lvlJc w:val="left"/>
      <w:pPr>
        <w:tabs>
          <w:tab w:val="num" w:pos="2520"/>
        </w:tabs>
        <w:ind w:left="2520" w:hanging="360"/>
      </w:pPr>
      <w:rPr>
        <w:rFonts w:ascii="Symbol" w:hAnsi="Symbol" w:hint="default"/>
      </w:rPr>
    </w:lvl>
    <w:lvl w:ilvl="4" w:tplc="A484FA08" w:tentative="1">
      <w:start w:val="1"/>
      <w:numFmt w:val="bullet"/>
      <w:lvlText w:val=""/>
      <w:lvlJc w:val="left"/>
      <w:pPr>
        <w:tabs>
          <w:tab w:val="num" w:pos="3240"/>
        </w:tabs>
        <w:ind w:left="3240" w:hanging="360"/>
      </w:pPr>
      <w:rPr>
        <w:rFonts w:ascii="Symbol" w:hAnsi="Symbol" w:hint="default"/>
      </w:rPr>
    </w:lvl>
    <w:lvl w:ilvl="5" w:tplc="8EDE6D2A" w:tentative="1">
      <w:start w:val="1"/>
      <w:numFmt w:val="bullet"/>
      <w:lvlText w:val=""/>
      <w:lvlJc w:val="left"/>
      <w:pPr>
        <w:tabs>
          <w:tab w:val="num" w:pos="3960"/>
        </w:tabs>
        <w:ind w:left="3960" w:hanging="360"/>
      </w:pPr>
      <w:rPr>
        <w:rFonts w:ascii="Symbol" w:hAnsi="Symbol" w:hint="default"/>
      </w:rPr>
    </w:lvl>
    <w:lvl w:ilvl="6" w:tplc="6CD8F3C0" w:tentative="1">
      <w:start w:val="1"/>
      <w:numFmt w:val="bullet"/>
      <w:lvlText w:val=""/>
      <w:lvlJc w:val="left"/>
      <w:pPr>
        <w:tabs>
          <w:tab w:val="num" w:pos="4680"/>
        </w:tabs>
        <w:ind w:left="4680" w:hanging="360"/>
      </w:pPr>
      <w:rPr>
        <w:rFonts w:ascii="Symbol" w:hAnsi="Symbol" w:hint="default"/>
      </w:rPr>
    </w:lvl>
    <w:lvl w:ilvl="7" w:tplc="D3AC12AE" w:tentative="1">
      <w:start w:val="1"/>
      <w:numFmt w:val="bullet"/>
      <w:lvlText w:val=""/>
      <w:lvlJc w:val="left"/>
      <w:pPr>
        <w:tabs>
          <w:tab w:val="num" w:pos="5400"/>
        </w:tabs>
        <w:ind w:left="5400" w:hanging="360"/>
      </w:pPr>
      <w:rPr>
        <w:rFonts w:ascii="Symbol" w:hAnsi="Symbol" w:hint="default"/>
      </w:rPr>
    </w:lvl>
    <w:lvl w:ilvl="8" w:tplc="E3B08718"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76E08"/>
    <w:multiLevelType w:val="hybridMultilevel"/>
    <w:tmpl w:val="09DA42B2"/>
    <w:lvl w:ilvl="0" w:tplc="06FAFE8C">
      <w:start w:val="2"/>
      <w:numFmt w:val="decimal"/>
      <w:lvlText w:val="%1.2"/>
      <w:lvlJc w:val="left"/>
      <w:pPr>
        <w:ind w:left="78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6615135F"/>
    <w:multiLevelType w:val="hybridMultilevel"/>
    <w:tmpl w:val="C25CFA3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68123A8A"/>
    <w:multiLevelType w:val="hybridMultilevel"/>
    <w:tmpl w:val="DBA28586"/>
    <w:lvl w:ilvl="0" w:tplc="0F44042A">
      <w:start w:val="1"/>
      <w:numFmt w:val="bullet"/>
      <w:lvlText w:val="•"/>
      <w:lvlJc w:val="left"/>
      <w:pPr>
        <w:tabs>
          <w:tab w:val="num" w:pos="720"/>
        </w:tabs>
        <w:ind w:left="720" w:hanging="360"/>
      </w:pPr>
      <w:rPr>
        <w:rFonts w:ascii="Arial" w:hAnsi="Arial" w:hint="default"/>
      </w:rPr>
    </w:lvl>
    <w:lvl w:ilvl="1" w:tplc="08529EB6">
      <w:numFmt w:val="bullet"/>
      <w:lvlText w:val=""/>
      <w:lvlJc w:val="left"/>
      <w:pPr>
        <w:tabs>
          <w:tab w:val="num" w:pos="1440"/>
        </w:tabs>
        <w:ind w:left="1440" w:hanging="360"/>
      </w:pPr>
      <w:rPr>
        <w:rFonts w:ascii="Symbol" w:hAnsi="Symbol" w:hint="default"/>
      </w:rPr>
    </w:lvl>
    <w:lvl w:ilvl="2" w:tplc="4CC6ADB6" w:tentative="1">
      <w:start w:val="1"/>
      <w:numFmt w:val="bullet"/>
      <w:lvlText w:val="•"/>
      <w:lvlJc w:val="left"/>
      <w:pPr>
        <w:tabs>
          <w:tab w:val="num" w:pos="2160"/>
        </w:tabs>
        <w:ind w:left="2160" w:hanging="360"/>
      </w:pPr>
      <w:rPr>
        <w:rFonts w:ascii="Arial" w:hAnsi="Arial" w:hint="default"/>
      </w:rPr>
    </w:lvl>
    <w:lvl w:ilvl="3" w:tplc="8B5A6354" w:tentative="1">
      <w:start w:val="1"/>
      <w:numFmt w:val="bullet"/>
      <w:lvlText w:val="•"/>
      <w:lvlJc w:val="left"/>
      <w:pPr>
        <w:tabs>
          <w:tab w:val="num" w:pos="2880"/>
        </w:tabs>
        <w:ind w:left="2880" w:hanging="360"/>
      </w:pPr>
      <w:rPr>
        <w:rFonts w:ascii="Arial" w:hAnsi="Arial" w:hint="default"/>
      </w:rPr>
    </w:lvl>
    <w:lvl w:ilvl="4" w:tplc="F9780D94" w:tentative="1">
      <w:start w:val="1"/>
      <w:numFmt w:val="bullet"/>
      <w:lvlText w:val="•"/>
      <w:lvlJc w:val="left"/>
      <w:pPr>
        <w:tabs>
          <w:tab w:val="num" w:pos="3600"/>
        </w:tabs>
        <w:ind w:left="3600" w:hanging="360"/>
      </w:pPr>
      <w:rPr>
        <w:rFonts w:ascii="Arial" w:hAnsi="Arial" w:hint="default"/>
      </w:rPr>
    </w:lvl>
    <w:lvl w:ilvl="5" w:tplc="3A9CE70A" w:tentative="1">
      <w:start w:val="1"/>
      <w:numFmt w:val="bullet"/>
      <w:lvlText w:val="•"/>
      <w:lvlJc w:val="left"/>
      <w:pPr>
        <w:tabs>
          <w:tab w:val="num" w:pos="4320"/>
        </w:tabs>
        <w:ind w:left="4320" w:hanging="360"/>
      </w:pPr>
      <w:rPr>
        <w:rFonts w:ascii="Arial" w:hAnsi="Arial" w:hint="default"/>
      </w:rPr>
    </w:lvl>
    <w:lvl w:ilvl="6" w:tplc="0824BB1A" w:tentative="1">
      <w:start w:val="1"/>
      <w:numFmt w:val="bullet"/>
      <w:lvlText w:val="•"/>
      <w:lvlJc w:val="left"/>
      <w:pPr>
        <w:tabs>
          <w:tab w:val="num" w:pos="5040"/>
        </w:tabs>
        <w:ind w:left="5040" w:hanging="360"/>
      </w:pPr>
      <w:rPr>
        <w:rFonts w:ascii="Arial" w:hAnsi="Arial" w:hint="default"/>
      </w:rPr>
    </w:lvl>
    <w:lvl w:ilvl="7" w:tplc="4A4E024A" w:tentative="1">
      <w:start w:val="1"/>
      <w:numFmt w:val="bullet"/>
      <w:lvlText w:val="•"/>
      <w:lvlJc w:val="left"/>
      <w:pPr>
        <w:tabs>
          <w:tab w:val="num" w:pos="5760"/>
        </w:tabs>
        <w:ind w:left="5760" w:hanging="360"/>
      </w:pPr>
      <w:rPr>
        <w:rFonts w:ascii="Arial" w:hAnsi="Arial" w:hint="default"/>
      </w:rPr>
    </w:lvl>
    <w:lvl w:ilvl="8" w:tplc="20F602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69301F"/>
    <w:multiLevelType w:val="hybridMultilevel"/>
    <w:tmpl w:val="C5A6133C"/>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C75AB"/>
    <w:multiLevelType w:val="hybridMultilevel"/>
    <w:tmpl w:val="C1F2ECEA"/>
    <w:lvl w:ilvl="0" w:tplc="FFFFFFFF">
      <w:start w:val="1"/>
      <w:numFmt w:val="decimal"/>
      <w:lvlText w:val="Observation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7"/>
  </w:num>
  <w:num w:numId="2">
    <w:abstractNumId w:val="3"/>
  </w:num>
  <w:num w:numId="3">
    <w:abstractNumId w:val="25"/>
  </w:num>
  <w:num w:numId="4">
    <w:abstractNumId w:val="24"/>
  </w:num>
  <w:num w:numId="5">
    <w:abstractNumId w:val="12"/>
  </w:num>
  <w:num w:numId="6">
    <w:abstractNumId w:val="16"/>
  </w:num>
  <w:num w:numId="7">
    <w:abstractNumId w:val="5"/>
  </w:num>
  <w:num w:numId="8">
    <w:abstractNumId w:val="26"/>
  </w:num>
  <w:num w:numId="9">
    <w:abstractNumId w:val="9"/>
  </w:num>
  <w:num w:numId="10">
    <w:abstractNumId w:val="6"/>
  </w:num>
  <w:num w:numId="11">
    <w:abstractNumId w:val="0"/>
  </w:num>
  <w:num w:numId="12">
    <w:abstractNumId w:val="19"/>
  </w:num>
  <w:num w:numId="13">
    <w:abstractNumId w:val="14"/>
  </w:num>
  <w:num w:numId="14">
    <w:abstractNumId w:val="18"/>
  </w:num>
  <w:num w:numId="15">
    <w:abstractNumId w:val="1"/>
  </w:num>
  <w:num w:numId="16">
    <w:abstractNumId w:val="20"/>
  </w:num>
  <w:num w:numId="17">
    <w:abstractNumId w:val="11"/>
  </w:num>
  <w:num w:numId="18">
    <w:abstractNumId w:val="7"/>
  </w:num>
  <w:num w:numId="19">
    <w:abstractNumId w:val="23"/>
  </w:num>
  <w:num w:numId="20">
    <w:abstractNumId w:val="27"/>
  </w:num>
  <w:num w:numId="21">
    <w:abstractNumId w:val="4"/>
  </w:num>
  <w:num w:numId="22">
    <w:abstractNumId w:val="12"/>
  </w:num>
  <w:num w:numId="23">
    <w:abstractNumId w:val="2"/>
  </w:num>
  <w:num w:numId="24">
    <w:abstractNumId w:val="8"/>
  </w:num>
  <w:num w:numId="25">
    <w:abstractNumId w:val="22"/>
  </w:num>
  <w:num w:numId="26">
    <w:abstractNumId w:val="21"/>
  </w:num>
  <w:num w:numId="27">
    <w:abstractNumId w:val="13"/>
  </w:num>
  <w:num w:numId="28">
    <w:abstractNumId w:val="10"/>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809"/>
    <w:rsid w:val="00002F20"/>
    <w:rsid w:val="00003359"/>
    <w:rsid w:val="00003975"/>
    <w:rsid w:val="00004A15"/>
    <w:rsid w:val="00004A3F"/>
    <w:rsid w:val="00004D3A"/>
    <w:rsid w:val="000057A4"/>
    <w:rsid w:val="00005930"/>
    <w:rsid w:val="00006180"/>
    <w:rsid w:val="000067DE"/>
    <w:rsid w:val="0000767F"/>
    <w:rsid w:val="000079EC"/>
    <w:rsid w:val="00007A88"/>
    <w:rsid w:val="00010666"/>
    <w:rsid w:val="00010D7D"/>
    <w:rsid w:val="00010E41"/>
    <w:rsid w:val="00011F48"/>
    <w:rsid w:val="00012486"/>
    <w:rsid w:val="000125DD"/>
    <w:rsid w:val="000127CF"/>
    <w:rsid w:val="000127D4"/>
    <w:rsid w:val="00012D9A"/>
    <w:rsid w:val="00013B50"/>
    <w:rsid w:val="00014205"/>
    <w:rsid w:val="00014A15"/>
    <w:rsid w:val="00014E13"/>
    <w:rsid w:val="0001572E"/>
    <w:rsid w:val="000166D4"/>
    <w:rsid w:val="00016BD8"/>
    <w:rsid w:val="000174DA"/>
    <w:rsid w:val="000174E9"/>
    <w:rsid w:val="000174F6"/>
    <w:rsid w:val="00017E7A"/>
    <w:rsid w:val="000203CB"/>
    <w:rsid w:val="00020B15"/>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3DE"/>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B25"/>
    <w:rsid w:val="00041E8D"/>
    <w:rsid w:val="000422D2"/>
    <w:rsid w:val="00042454"/>
    <w:rsid w:val="000425ED"/>
    <w:rsid w:val="00042AE0"/>
    <w:rsid w:val="00042D3C"/>
    <w:rsid w:val="0004355E"/>
    <w:rsid w:val="00043EF0"/>
    <w:rsid w:val="00043F6C"/>
    <w:rsid w:val="000446E8"/>
    <w:rsid w:val="00044919"/>
    <w:rsid w:val="00044922"/>
    <w:rsid w:val="00045816"/>
    <w:rsid w:val="0004583B"/>
    <w:rsid w:val="000458F5"/>
    <w:rsid w:val="00045E2E"/>
    <w:rsid w:val="00046335"/>
    <w:rsid w:val="00046912"/>
    <w:rsid w:val="000473B9"/>
    <w:rsid w:val="000479BC"/>
    <w:rsid w:val="00047D0C"/>
    <w:rsid w:val="00050039"/>
    <w:rsid w:val="00050B5B"/>
    <w:rsid w:val="00051049"/>
    <w:rsid w:val="000511E4"/>
    <w:rsid w:val="000515A4"/>
    <w:rsid w:val="000517ED"/>
    <w:rsid w:val="00053CF8"/>
    <w:rsid w:val="00054327"/>
    <w:rsid w:val="000549A4"/>
    <w:rsid w:val="00055740"/>
    <w:rsid w:val="00055AFD"/>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36C"/>
    <w:rsid w:val="00072154"/>
    <w:rsid w:val="0007217A"/>
    <w:rsid w:val="0007256E"/>
    <w:rsid w:val="000728A7"/>
    <w:rsid w:val="00072FCF"/>
    <w:rsid w:val="0007350E"/>
    <w:rsid w:val="00073DF1"/>
    <w:rsid w:val="00073F75"/>
    <w:rsid w:val="00074D8C"/>
    <w:rsid w:val="00074EF7"/>
    <w:rsid w:val="00074F36"/>
    <w:rsid w:val="00075131"/>
    <w:rsid w:val="00075375"/>
    <w:rsid w:val="00076445"/>
    <w:rsid w:val="00076762"/>
    <w:rsid w:val="00076FDE"/>
    <w:rsid w:val="00076FE4"/>
    <w:rsid w:val="00077012"/>
    <w:rsid w:val="00077805"/>
    <w:rsid w:val="000778DF"/>
    <w:rsid w:val="000806A5"/>
    <w:rsid w:val="000812E9"/>
    <w:rsid w:val="00081396"/>
    <w:rsid w:val="0008166F"/>
    <w:rsid w:val="0008187C"/>
    <w:rsid w:val="00081CE3"/>
    <w:rsid w:val="00081D13"/>
    <w:rsid w:val="00081EA2"/>
    <w:rsid w:val="00081ED9"/>
    <w:rsid w:val="000823B8"/>
    <w:rsid w:val="000824BE"/>
    <w:rsid w:val="000827A2"/>
    <w:rsid w:val="000829C2"/>
    <w:rsid w:val="00082BAD"/>
    <w:rsid w:val="00083607"/>
    <w:rsid w:val="0008372B"/>
    <w:rsid w:val="00084CB3"/>
    <w:rsid w:val="00084CE2"/>
    <w:rsid w:val="000873F3"/>
    <w:rsid w:val="00087FC5"/>
    <w:rsid w:val="00090141"/>
    <w:rsid w:val="00090358"/>
    <w:rsid w:val="00090524"/>
    <w:rsid w:val="000905A6"/>
    <w:rsid w:val="000906C6"/>
    <w:rsid w:val="0009086F"/>
    <w:rsid w:val="000908FD"/>
    <w:rsid w:val="00090921"/>
    <w:rsid w:val="00090A2D"/>
    <w:rsid w:val="00090DB7"/>
    <w:rsid w:val="00090F0A"/>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54E"/>
    <w:rsid w:val="000B5713"/>
    <w:rsid w:val="000B5A40"/>
    <w:rsid w:val="000B6828"/>
    <w:rsid w:val="000B698C"/>
    <w:rsid w:val="000B6AD1"/>
    <w:rsid w:val="000C00E2"/>
    <w:rsid w:val="000C02E3"/>
    <w:rsid w:val="000C0A40"/>
    <w:rsid w:val="000C0D96"/>
    <w:rsid w:val="000C116A"/>
    <w:rsid w:val="000C120B"/>
    <w:rsid w:val="000C13A2"/>
    <w:rsid w:val="000C1C83"/>
    <w:rsid w:val="000C2754"/>
    <w:rsid w:val="000C2D20"/>
    <w:rsid w:val="000C4088"/>
    <w:rsid w:val="000C465A"/>
    <w:rsid w:val="000C4C5C"/>
    <w:rsid w:val="000C4D9C"/>
    <w:rsid w:val="000C510F"/>
    <w:rsid w:val="000C51ED"/>
    <w:rsid w:val="000C56F9"/>
    <w:rsid w:val="000C63AE"/>
    <w:rsid w:val="000C67AE"/>
    <w:rsid w:val="000C6937"/>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7FE"/>
    <w:rsid w:val="000D4A72"/>
    <w:rsid w:val="000D5E96"/>
    <w:rsid w:val="000D5F1C"/>
    <w:rsid w:val="000D622F"/>
    <w:rsid w:val="000D63D5"/>
    <w:rsid w:val="000D64E1"/>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CDF"/>
    <w:rsid w:val="000E6D3E"/>
    <w:rsid w:val="000E6E4D"/>
    <w:rsid w:val="000E6ED6"/>
    <w:rsid w:val="000E75FF"/>
    <w:rsid w:val="000E7C2B"/>
    <w:rsid w:val="000F0D54"/>
    <w:rsid w:val="000F0FD5"/>
    <w:rsid w:val="000F13F9"/>
    <w:rsid w:val="000F1C67"/>
    <w:rsid w:val="000F1F63"/>
    <w:rsid w:val="000F1F83"/>
    <w:rsid w:val="000F235A"/>
    <w:rsid w:val="000F29D0"/>
    <w:rsid w:val="000F2D8B"/>
    <w:rsid w:val="000F37E5"/>
    <w:rsid w:val="000F405A"/>
    <w:rsid w:val="000F430C"/>
    <w:rsid w:val="000F4ADD"/>
    <w:rsid w:val="000F4C2A"/>
    <w:rsid w:val="000F4F5D"/>
    <w:rsid w:val="000F548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6BEC"/>
    <w:rsid w:val="00106DF8"/>
    <w:rsid w:val="001075F0"/>
    <w:rsid w:val="001078A4"/>
    <w:rsid w:val="00110B5D"/>
    <w:rsid w:val="00110FDC"/>
    <w:rsid w:val="001119B5"/>
    <w:rsid w:val="00111BA6"/>
    <w:rsid w:val="00111EEA"/>
    <w:rsid w:val="00112482"/>
    <w:rsid w:val="001131DC"/>
    <w:rsid w:val="001132E3"/>
    <w:rsid w:val="0011383B"/>
    <w:rsid w:val="00113F4F"/>
    <w:rsid w:val="00114155"/>
    <w:rsid w:val="0011431F"/>
    <w:rsid w:val="0011435D"/>
    <w:rsid w:val="00114BDE"/>
    <w:rsid w:val="0011512B"/>
    <w:rsid w:val="00115887"/>
    <w:rsid w:val="00115B03"/>
    <w:rsid w:val="00116445"/>
    <w:rsid w:val="00116880"/>
    <w:rsid w:val="00116C57"/>
    <w:rsid w:val="0011707B"/>
    <w:rsid w:val="00117DA0"/>
    <w:rsid w:val="00120390"/>
    <w:rsid w:val="00120C8F"/>
    <w:rsid w:val="00120F0C"/>
    <w:rsid w:val="001210F1"/>
    <w:rsid w:val="00121147"/>
    <w:rsid w:val="001212F3"/>
    <w:rsid w:val="00121A92"/>
    <w:rsid w:val="0012212C"/>
    <w:rsid w:val="001221B3"/>
    <w:rsid w:val="001225F4"/>
    <w:rsid w:val="001228F1"/>
    <w:rsid w:val="00122B00"/>
    <w:rsid w:val="00122EE4"/>
    <w:rsid w:val="00122FD1"/>
    <w:rsid w:val="00123DEA"/>
    <w:rsid w:val="00123E5A"/>
    <w:rsid w:val="00123F49"/>
    <w:rsid w:val="0012447B"/>
    <w:rsid w:val="00124E30"/>
    <w:rsid w:val="00124EE3"/>
    <w:rsid w:val="00124F40"/>
    <w:rsid w:val="00125C99"/>
    <w:rsid w:val="00125E4F"/>
    <w:rsid w:val="0012735A"/>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3C"/>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6B31"/>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0CA"/>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2E42"/>
    <w:rsid w:val="00173137"/>
    <w:rsid w:val="00173166"/>
    <w:rsid w:val="0017384D"/>
    <w:rsid w:val="001741F4"/>
    <w:rsid w:val="00174331"/>
    <w:rsid w:val="00174645"/>
    <w:rsid w:val="001749DD"/>
    <w:rsid w:val="00175524"/>
    <w:rsid w:val="0017585A"/>
    <w:rsid w:val="001764D8"/>
    <w:rsid w:val="00176946"/>
    <w:rsid w:val="0017696B"/>
    <w:rsid w:val="00176A6E"/>
    <w:rsid w:val="00176BB2"/>
    <w:rsid w:val="00176D2A"/>
    <w:rsid w:val="00176D2E"/>
    <w:rsid w:val="00176D5E"/>
    <w:rsid w:val="00176F42"/>
    <w:rsid w:val="001771E3"/>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20C"/>
    <w:rsid w:val="001921C1"/>
    <w:rsid w:val="001923C5"/>
    <w:rsid w:val="001923C7"/>
    <w:rsid w:val="00192D8D"/>
    <w:rsid w:val="00193F14"/>
    <w:rsid w:val="001943A6"/>
    <w:rsid w:val="00194512"/>
    <w:rsid w:val="001946CB"/>
    <w:rsid w:val="001947E2"/>
    <w:rsid w:val="00194842"/>
    <w:rsid w:val="00194C67"/>
    <w:rsid w:val="00194E5D"/>
    <w:rsid w:val="001957F1"/>
    <w:rsid w:val="001958D2"/>
    <w:rsid w:val="00195B42"/>
    <w:rsid w:val="00195C83"/>
    <w:rsid w:val="00195D25"/>
    <w:rsid w:val="001966C7"/>
    <w:rsid w:val="00196DE5"/>
    <w:rsid w:val="00197440"/>
    <w:rsid w:val="001976B7"/>
    <w:rsid w:val="001977B1"/>
    <w:rsid w:val="00197F9D"/>
    <w:rsid w:val="001A00D1"/>
    <w:rsid w:val="001A0A42"/>
    <w:rsid w:val="001A0D91"/>
    <w:rsid w:val="001A17CF"/>
    <w:rsid w:val="001A1B51"/>
    <w:rsid w:val="001A1ED9"/>
    <w:rsid w:val="001A22ED"/>
    <w:rsid w:val="001A2524"/>
    <w:rsid w:val="001A2916"/>
    <w:rsid w:val="001A30DF"/>
    <w:rsid w:val="001A311E"/>
    <w:rsid w:val="001A33A2"/>
    <w:rsid w:val="001A4140"/>
    <w:rsid w:val="001A4577"/>
    <w:rsid w:val="001A5CCA"/>
    <w:rsid w:val="001A640D"/>
    <w:rsid w:val="001A64FF"/>
    <w:rsid w:val="001A65AD"/>
    <w:rsid w:val="001A6DEF"/>
    <w:rsid w:val="001A7582"/>
    <w:rsid w:val="001A7B3C"/>
    <w:rsid w:val="001A7FBC"/>
    <w:rsid w:val="001B023A"/>
    <w:rsid w:val="001B0475"/>
    <w:rsid w:val="001B05BB"/>
    <w:rsid w:val="001B0644"/>
    <w:rsid w:val="001B0722"/>
    <w:rsid w:val="001B08F1"/>
    <w:rsid w:val="001B10DD"/>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2E2"/>
    <w:rsid w:val="001C2584"/>
    <w:rsid w:val="001C2EEE"/>
    <w:rsid w:val="001C3C68"/>
    <w:rsid w:val="001C4289"/>
    <w:rsid w:val="001C44D8"/>
    <w:rsid w:val="001C499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5A1"/>
    <w:rsid w:val="001D5AED"/>
    <w:rsid w:val="001D603B"/>
    <w:rsid w:val="001D69F7"/>
    <w:rsid w:val="001D6E1A"/>
    <w:rsid w:val="001D6FC8"/>
    <w:rsid w:val="001D703A"/>
    <w:rsid w:val="001D718A"/>
    <w:rsid w:val="001D7520"/>
    <w:rsid w:val="001D7BE3"/>
    <w:rsid w:val="001E0C17"/>
    <w:rsid w:val="001E0EB0"/>
    <w:rsid w:val="001E0F95"/>
    <w:rsid w:val="001E2082"/>
    <w:rsid w:val="001E2157"/>
    <w:rsid w:val="001E2332"/>
    <w:rsid w:val="001E2A57"/>
    <w:rsid w:val="001E2B90"/>
    <w:rsid w:val="001E2F49"/>
    <w:rsid w:val="001E3191"/>
    <w:rsid w:val="001E348D"/>
    <w:rsid w:val="001E34BA"/>
    <w:rsid w:val="001E4326"/>
    <w:rsid w:val="001E440B"/>
    <w:rsid w:val="001E4E9A"/>
    <w:rsid w:val="001E50FD"/>
    <w:rsid w:val="001E5F37"/>
    <w:rsid w:val="001E6E2B"/>
    <w:rsid w:val="001E7472"/>
    <w:rsid w:val="001E7825"/>
    <w:rsid w:val="001E7DF5"/>
    <w:rsid w:val="001F01F5"/>
    <w:rsid w:val="001F0E6C"/>
    <w:rsid w:val="001F10DC"/>
    <w:rsid w:val="001F2365"/>
    <w:rsid w:val="001F26B7"/>
    <w:rsid w:val="001F2817"/>
    <w:rsid w:val="001F2C73"/>
    <w:rsid w:val="001F2DA2"/>
    <w:rsid w:val="001F2E95"/>
    <w:rsid w:val="001F40D6"/>
    <w:rsid w:val="001F4125"/>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5BAD"/>
    <w:rsid w:val="002063AB"/>
    <w:rsid w:val="002067B4"/>
    <w:rsid w:val="00207539"/>
    <w:rsid w:val="00207984"/>
    <w:rsid w:val="00207AE9"/>
    <w:rsid w:val="002107FF"/>
    <w:rsid w:val="0021088D"/>
    <w:rsid w:val="00210A1E"/>
    <w:rsid w:val="00210E75"/>
    <w:rsid w:val="00211165"/>
    <w:rsid w:val="002111DB"/>
    <w:rsid w:val="00211399"/>
    <w:rsid w:val="002114D6"/>
    <w:rsid w:val="00211C8E"/>
    <w:rsid w:val="00212277"/>
    <w:rsid w:val="002131CD"/>
    <w:rsid w:val="002141F3"/>
    <w:rsid w:val="00214439"/>
    <w:rsid w:val="00215427"/>
    <w:rsid w:val="002154FF"/>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327A"/>
    <w:rsid w:val="00223812"/>
    <w:rsid w:val="0022389C"/>
    <w:rsid w:val="002246C1"/>
    <w:rsid w:val="002247EE"/>
    <w:rsid w:val="00224E51"/>
    <w:rsid w:val="00224F53"/>
    <w:rsid w:val="00225649"/>
    <w:rsid w:val="00225746"/>
    <w:rsid w:val="0022632E"/>
    <w:rsid w:val="00226511"/>
    <w:rsid w:val="0022696A"/>
    <w:rsid w:val="00226C37"/>
    <w:rsid w:val="00226F32"/>
    <w:rsid w:val="0022723B"/>
    <w:rsid w:val="00227696"/>
    <w:rsid w:val="00227787"/>
    <w:rsid w:val="00227B12"/>
    <w:rsid w:val="00230838"/>
    <w:rsid w:val="00230C0D"/>
    <w:rsid w:val="00230E70"/>
    <w:rsid w:val="0023190D"/>
    <w:rsid w:val="00231B11"/>
    <w:rsid w:val="00231CE1"/>
    <w:rsid w:val="0023200F"/>
    <w:rsid w:val="00232141"/>
    <w:rsid w:val="00232575"/>
    <w:rsid w:val="002325BE"/>
    <w:rsid w:val="00232B8F"/>
    <w:rsid w:val="002333A2"/>
    <w:rsid w:val="0023345D"/>
    <w:rsid w:val="002335B9"/>
    <w:rsid w:val="0023397B"/>
    <w:rsid w:val="00233CF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2B8A"/>
    <w:rsid w:val="00243241"/>
    <w:rsid w:val="00243391"/>
    <w:rsid w:val="00243761"/>
    <w:rsid w:val="00243B12"/>
    <w:rsid w:val="00243BF8"/>
    <w:rsid w:val="00244111"/>
    <w:rsid w:val="00244327"/>
    <w:rsid w:val="00244835"/>
    <w:rsid w:val="002448BE"/>
    <w:rsid w:val="00244945"/>
    <w:rsid w:val="00244C9E"/>
    <w:rsid w:val="00244EFC"/>
    <w:rsid w:val="00245444"/>
    <w:rsid w:val="00245998"/>
    <w:rsid w:val="002507B7"/>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441"/>
    <w:rsid w:val="00262B75"/>
    <w:rsid w:val="00262BA8"/>
    <w:rsid w:val="0026309C"/>
    <w:rsid w:val="00263687"/>
    <w:rsid w:val="0026418A"/>
    <w:rsid w:val="00264194"/>
    <w:rsid w:val="002641F9"/>
    <w:rsid w:val="002644C3"/>
    <w:rsid w:val="0026581A"/>
    <w:rsid w:val="00265BDF"/>
    <w:rsid w:val="00266334"/>
    <w:rsid w:val="002664BE"/>
    <w:rsid w:val="002664E5"/>
    <w:rsid w:val="00266AB0"/>
    <w:rsid w:val="00266CDE"/>
    <w:rsid w:val="00267B83"/>
    <w:rsid w:val="00270A55"/>
    <w:rsid w:val="00270AED"/>
    <w:rsid w:val="00270B0C"/>
    <w:rsid w:val="00270F8F"/>
    <w:rsid w:val="00270FE3"/>
    <w:rsid w:val="00271414"/>
    <w:rsid w:val="002715AF"/>
    <w:rsid w:val="00271C16"/>
    <w:rsid w:val="00271E90"/>
    <w:rsid w:val="0027225B"/>
    <w:rsid w:val="00272312"/>
    <w:rsid w:val="00272769"/>
    <w:rsid w:val="00272BCC"/>
    <w:rsid w:val="00272D07"/>
    <w:rsid w:val="00273185"/>
    <w:rsid w:val="00273D68"/>
    <w:rsid w:val="002740CB"/>
    <w:rsid w:val="0027429B"/>
    <w:rsid w:val="002743AB"/>
    <w:rsid w:val="0027481B"/>
    <w:rsid w:val="00274B71"/>
    <w:rsid w:val="00274FA7"/>
    <w:rsid w:val="0027532A"/>
    <w:rsid w:val="002759FF"/>
    <w:rsid w:val="002762B7"/>
    <w:rsid w:val="0027674C"/>
    <w:rsid w:val="002767C0"/>
    <w:rsid w:val="00277198"/>
    <w:rsid w:val="002771FC"/>
    <w:rsid w:val="00277314"/>
    <w:rsid w:val="00277458"/>
    <w:rsid w:val="0027758B"/>
    <w:rsid w:val="00277BD7"/>
    <w:rsid w:val="00280237"/>
    <w:rsid w:val="00281184"/>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BB9"/>
    <w:rsid w:val="00287F9F"/>
    <w:rsid w:val="00287FD7"/>
    <w:rsid w:val="0029078C"/>
    <w:rsid w:val="00290BC3"/>
    <w:rsid w:val="00292834"/>
    <w:rsid w:val="00292C3A"/>
    <w:rsid w:val="00292E57"/>
    <w:rsid w:val="00293DCA"/>
    <w:rsid w:val="00294283"/>
    <w:rsid w:val="002953A7"/>
    <w:rsid w:val="00295530"/>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631"/>
    <w:rsid w:val="002A0AC6"/>
    <w:rsid w:val="002A154F"/>
    <w:rsid w:val="002A1E98"/>
    <w:rsid w:val="002A288B"/>
    <w:rsid w:val="002A2CD5"/>
    <w:rsid w:val="002A2FCD"/>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190"/>
    <w:rsid w:val="002B12A9"/>
    <w:rsid w:val="002B23EA"/>
    <w:rsid w:val="002B273A"/>
    <w:rsid w:val="002B34BF"/>
    <w:rsid w:val="002B44D0"/>
    <w:rsid w:val="002B4734"/>
    <w:rsid w:val="002B5823"/>
    <w:rsid w:val="002B5843"/>
    <w:rsid w:val="002B5FD8"/>
    <w:rsid w:val="002B6411"/>
    <w:rsid w:val="002B668A"/>
    <w:rsid w:val="002B6B0F"/>
    <w:rsid w:val="002B6C49"/>
    <w:rsid w:val="002B6DD2"/>
    <w:rsid w:val="002B71A7"/>
    <w:rsid w:val="002C037F"/>
    <w:rsid w:val="002C0D21"/>
    <w:rsid w:val="002C258A"/>
    <w:rsid w:val="002C26D2"/>
    <w:rsid w:val="002C2D45"/>
    <w:rsid w:val="002C2DE8"/>
    <w:rsid w:val="002C3834"/>
    <w:rsid w:val="002C40AA"/>
    <w:rsid w:val="002C456F"/>
    <w:rsid w:val="002C46F7"/>
    <w:rsid w:val="002C5416"/>
    <w:rsid w:val="002C5707"/>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B4A"/>
    <w:rsid w:val="002D4F1D"/>
    <w:rsid w:val="002D503F"/>
    <w:rsid w:val="002D50C4"/>
    <w:rsid w:val="002D5985"/>
    <w:rsid w:val="002D5D91"/>
    <w:rsid w:val="002D6262"/>
    <w:rsid w:val="002D63A5"/>
    <w:rsid w:val="002D6766"/>
    <w:rsid w:val="002D6B04"/>
    <w:rsid w:val="002D6C3B"/>
    <w:rsid w:val="002D6CE4"/>
    <w:rsid w:val="002D73E8"/>
    <w:rsid w:val="002D7E04"/>
    <w:rsid w:val="002E0073"/>
    <w:rsid w:val="002E064D"/>
    <w:rsid w:val="002E0C28"/>
    <w:rsid w:val="002E0EBD"/>
    <w:rsid w:val="002E1049"/>
    <w:rsid w:val="002E1223"/>
    <w:rsid w:val="002E1783"/>
    <w:rsid w:val="002E196E"/>
    <w:rsid w:val="002E1B10"/>
    <w:rsid w:val="002E1D11"/>
    <w:rsid w:val="002E262B"/>
    <w:rsid w:val="002E2BC7"/>
    <w:rsid w:val="002E2C93"/>
    <w:rsid w:val="002E2F1B"/>
    <w:rsid w:val="002E3C05"/>
    <w:rsid w:val="002E4027"/>
    <w:rsid w:val="002E49C4"/>
    <w:rsid w:val="002E4DED"/>
    <w:rsid w:val="002E53FE"/>
    <w:rsid w:val="002E595D"/>
    <w:rsid w:val="002E669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7F8"/>
    <w:rsid w:val="002F3D1C"/>
    <w:rsid w:val="002F3DC2"/>
    <w:rsid w:val="002F4687"/>
    <w:rsid w:val="002F5033"/>
    <w:rsid w:val="002F5D3A"/>
    <w:rsid w:val="002F614A"/>
    <w:rsid w:val="002F64C7"/>
    <w:rsid w:val="002F68BF"/>
    <w:rsid w:val="002F6F14"/>
    <w:rsid w:val="002F6F69"/>
    <w:rsid w:val="002F7086"/>
    <w:rsid w:val="00300003"/>
    <w:rsid w:val="00300063"/>
    <w:rsid w:val="003004D4"/>
    <w:rsid w:val="00300CC1"/>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1311"/>
    <w:rsid w:val="00312133"/>
    <w:rsid w:val="00312CBC"/>
    <w:rsid w:val="00313898"/>
    <w:rsid w:val="00313BF3"/>
    <w:rsid w:val="00313EB8"/>
    <w:rsid w:val="00314175"/>
    <w:rsid w:val="00314600"/>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E17"/>
    <w:rsid w:val="00322F17"/>
    <w:rsid w:val="0032326C"/>
    <w:rsid w:val="00323EE9"/>
    <w:rsid w:val="00324183"/>
    <w:rsid w:val="00324BA0"/>
    <w:rsid w:val="00324BBE"/>
    <w:rsid w:val="00325596"/>
    <w:rsid w:val="00325E2B"/>
    <w:rsid w:val="00326265"/>
    <w:rsid w:val="003269BF"/>
    <w:rsid w:val="00326BFB"/>
    <w:rsid w:val="00330432"/>
    <w:rsid w:val="0033069D"/>
    <w:rsid w:val="003306D3"/>
    <w:rsid w:val="003306E0"/>
    <w:rsid w:val="003306F3"/>
    <w:rsid w:val="003316C9"/>
    <w:rsid w:val="003318C8"/>
    <w:rsid w:val="00331C74"/>
    <w:rsid w:val="003333C5"/>
    <w:rsid w:val="003339BD"/>
    <w:rsid w:val="0033434C"/>
    <w:rsid w:val="00334AEE"/>
    <w:rsid w:val="00334D20"/>
    <w:rsid w:val="00335D39"/>
    <w:rsid w:val="00335EF8"/>
    <w:rsid w:val="00335F27"/>
    <w:rsid w:val="00336187"/>
    <w:rsid w:val="003363AB"/>
    <w:rsid w:val="003377F8"/>
    <w:rsid w:val="00337902"/>
    <w:rsid w:val="00337E12"/>
    <w:rsid w:val="003408E9"/>
    <w:rsid w:val="00340A1D"/>
    <w:rsid w:val="003410AB"/>
    <w:rsid w:val="0034190E"/>
    <w:rsid w:val="00341B61"/>
    <w:rsid w:val="00342B35"/>
    <w:rsid w:val="00342B90"/>
    <w:rsid w:val="003432E9"/>
    <w:rsid w:val="0034397F"/>
    <w:rsid w:val="00343ECB"/>
    <w:rsid w:val="00343FEC"/>
    <w:rsid w:val="003446DE"/>
    <w:rsid w:val="00345D24"/>
    <w:rsid w:val="00346248"/>
    <w:rsid w:val="00346892"/>
    <w:rsid w:val="003469B9"/>
    <w:rsid w:val="00346B75"/>
    <w:rsid w:val="00346C2E"/>
    <w:rsid w:val="00346C39"/>
    <w:rsid w:val="00346CE3"/>
    <w:rsid w:val="00346DDF"/>
    <w:rsid w:val="00346F44"/>
    <w:rsid w:val="00347687"/>
    <w:rsid w:val="00350C4F"/>
    <w:rsid w:val="00350F0A"/>
    <w:rsid w:val="00351AF3"/>
    <w:rsid w:val="00352186"/>
    <w:rsid w:val="00352932"/>
    <w:rsid w:val="00352A62"/>
    <w:rsid w:val="00352CAA"/>
    <w:rsid w:val="00353C50"/>
    <w:rsid w:val="00353D89"/>
    <w:rsid w:val="00353EAF"/>
    <w:rsid w:val="00353F0C"/>
    <w:rsid w:val="0035435F"/>
    <w:rsid w:val="003545E6"/>
    <w:rsid w:val="003550C6"/>
    <w:rsid w:val="0035525B"/>
    <w:rsid w:val="003556BB"/>
    <w:rsid w:val="00355E25"/>
    <w:rsid w:val="00356B41"/>
    <w:rsid w:val="00356BA2"/>
    <w:rsid w:val="00357417"/>
    <w:rsid w:val="00357A78"/>
    <w:rsid w:val="00360CF3"/>
    <w:rsid w:val="003612B3"/>
    <w:rsid w:val="003621DA"/>
    <w:rsid w:val="003624F8"/>
    <w:rsid w:val="003627D9"/>
    <w:rsid w:val="003632FF"/>
    <w:rsid w:val="00363B83"/>
    <w:rsid w:val="00364853"/>
    <w:rsid w:val="003657DD"/>
    <w:rsid w:val="003658A9"/>
    <w:rsid w:val="00366286"/>
    <w:rsid w:val="0036684A"/>
    <w:rsid w:val="00366D2C"/>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2949"/>
    <w:rsid w:val="00392A1B"/>
    <w:rsid w:val="0039317E"/>
    <w:rsid w:val="003938EB"/>
    <w:rsid w:val="003939F8"/>
    <w:rsid w:val="00393FEF"/>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7D7"/>
    <w:rsid w:val="003B080E"/>
    <w:rsid w:val="003B0921"/>
    <w:rsid w:val="003B0F45"/>
    <w:rsid w:val="003B1200"/>
    <w:rsid w:val="003B1B89"/>
    <w:rsid w:val="003B1FD2"/>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2C"/>
    <w:rsid w:val="003C0961"/>
    <w:rsid w:val="003C1BAE"/>
    <w:rsid w:val="003C2391"/>
    <w:rsid w:val="003C268E"/>
    <w:rsid w:val="003C2773"/>
    <w:rsid w:val="003C328C"/>
    <w:rsid w:val="003C36F5"/>
    <w:rsid w:val="003C372C"/>
    <w:rsid w:val="003C3874"/>
    <w:rsid w:val="003C38EE"/>
    <w:rsid w:val="003C42FB"/>
    <w:rsid w:val="003C4421"/>
    <w:rsid w:val="003C4A06"/>
    <w:rsid w:val="003C4D3E"/>
    <w:rsid w:val="003C4D7A"/>
    <w:rsid w:val="003C4E5D"/>
    <w:rsid w:val="003C51E8"/>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96C"/>
    <w:rsid w:val="003D4DAF"/>
    <w:rsid w:val="003D52A7"/>
    <w:rsid w:val="003D580E"/>
    <w:rsid w:val="003D6187"/>
    <w:rsid w:val="003D6D45"/>
    <w:rsid w:val="003D6DC9"/>
    <w:rsid w:val="003D72A9"/>
    <w:rsid w:val="003D7E11"/>
    <w:rsid w:val="003D7E82"/>
    <w:rsid w:val="003D7F5A"/>
    <w:rsid w:val="003E0045"/>
    <w:rsid w:val="003E0169"/>
    <w:rsid w:val="003E0AE5"/>
    <w:rsid w:val="003E126C"/>
    <w:rsid w:val="003E15E1"/>
    <w:rsid w:val="003E19B2"/>
    <w:rsid w:val="003E2157"/>
    <w:rsid w:val="003E2CE7"/>
    <w:rsid w:val="003E5560"/>
    <w:rsid w:val="003E565D"/>
    <w:rsid w:val="003E577C"/>
    <w:rsid w:val="003E5B7D"/>
    <w:rsid w:val="003E5C30"/>
    <w:rsid w:val="003E6664"/>
    <w:rsid w:val="003E7604"/>
    <w:rsid w:val="003E7785"/>
    <w:rsid w:val="003F003E"/>
    <w:rsid w:val="003F07D3"/>
    <w:rsid w:val="003F13FE"/>
    <w:rsid w:val="003F16D0"/>
    <w:rsid w:val="003F2089"/>
    <w:rsid w:val="003F325E"/>
    <w:rsid w:val="003F4816"/>
    <w:rsid w:val="003F5497"/>
    <w:rsid w:val="003F6E45"/>
    <w:rsid w:val="003F6E8F"/>
    <w:rsid w:val="0040046C"/>
    <w:rsid w:val="00401797"/>
    <w:rsid w:val="004025BA"/>
    <w:rsid w:val="00402969"/>
    <w:rsid w:val="00402A40"/>
    <w:rsid w:val="00402F5C"/>
    <w:rsid w:val="004039C7"/>
    <w:rsid w:val="00404114"/>
    <w:rsid w:val="00406C5B"/>
    <w:rsid w:val="00406CAC"/>
    <w:rsid w:val="00406F40"/>
    <w:rsid w:val="004071AF"/>
    <w:rsid w:val="004078AB"/>
    <w:rsid w:val="00410007"/>
    <w:rsid w:val="00411026"/>
    <w:rsid w:val="0041125E"/>
    <w:rsid w:val="004115D4"/>
    <w:rsid w:val="0041205F"/>
    <w:rsid w:val="00412AD7"/>
    <w:rsid w:val="00412FBF"/>
    <w:rsid w:val="00413947"/>
    <w:rsid w:val="00413C2C"/>
    <w:rsid w:val="00413C87"/>
    <w:rsid w:val="00413DD0"/>
    <w:rsid w:val="004140FA"/>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246"/>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07"/>
    <w:rsid w:val="00442031"/>
    <w:rsid w:val="00442113"/>
    <w:rsid w:val="004433B4"/>
    <w:rsid w:val="00444629"/>
    <w:rsid w:val="00444D80"/>
    <w:rsid w:val="00444DDD"/>
    <w:rsid w:val="00444E6F"/>
    <w:rsid w:val="00444F34"/>
    <w:rsid w:val="00445D38"/>
    <w:rsid w:val="004463CC"/>
    <w:rsid w:val="004476B1"/>
    <w:rsid w:val="00450862"/>
    <w:rsid w:val="00450A2D"/>
    <w:rsid w:val="00450ACC"/>
    <w:rsid w:val="0045139C"/>
    <w:rsid w:val="00451735"/>
    <w:rsid w:val="0045237D"/>
    <w:rsid w:val="004528C9"/>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524"/>
    <w:rsid w:val="004628E8"/>
    <w:rsid w:val="00463C07"/>
    <w:rsid w:val="00463F19"/>
    <w:rsid w:val="00465B10"/>
    <w:rsid w:val="00466463"/>
    <w:rsid w:val="004666BA"/>
    <w:rsid w:val="00466AE7"/>
    <w:rsid w:val="00466B48"/>
    <w:rsid w:val="00466C74"/>
    <w:rsid w:val="00466FB9"/>
    <w:rsid w:val="0046782F"/>
    <w:rsid w:val="00467BD1"/>
    <w:rsid w:val="00470584"/>
    <w:rsid w:val="00470640"/>
    <w:rsid w:val="004706C9"/>
    <w:rsid w:val="00470961"/>
    <w:rsid w:val="00470A72"/>
    <w:rsid w:val="00470EC8"/>
    <w:rsid w:val="0047171B"/>
    <w:rsid w:val="00471B39"/>
    <w:rsid w:val="00472128"/>
    <w:rsid w:val="0047243F"/>
    <w:rsid w:val="00472B43"/>
    <w:rsid w:val="0047337F"/>
    <w:rsid w:val="00473931"/>
    <w:rsid w:val="00473CAA"/>
    <w:rsid w:val="00473DD2"/>
    <w:rsid w:val="00474228"/>
    <w:rsid w:val="0047431E"/>
    <w:rsid w:val="004743C7"/>
    <w:rsid w:val="004744CB"/>
    <w:rsid w:val="004745B2"/>
    <w:rsid w:val="004747BC"/>
    <w:rsid w:val="00474CEC"/>
    <w:rsid w:val="00475240"/>
    <w:rsid w:val="00475BB9"/>
    <w:rsid w:val="00477E55"/>
    <w:rsid w:val="00477ED8"/>
    <w:rsid w:val="00477FD8"/>
    <w:rsid w:val="0048031B"/>
    <w:rsid w:val="0048116A"/>
    <w:rsid w:val="0048224B"/>
    <w:rsid w:val="004829E0"/>
    <w:rsid w:val="00482AB3"/>
    <w:rsid w:val="00482B8E"/>
    <w:rsid w:val="004832F6"/>
    <w:rsid w:val="0048352B"/>
    <w:rsid w:val="00483804"/>
    <w:rsid w:val="0048399F"/>
    <w:rsid w:val="00483C75"/>
    <w:rsid w:val="00483EDD"/>
    <w:rsid w:val="00484385"/>
    <w:rsid w:val="0048447B"/>
    <w:rsid w:val="00484C57"/>
    <w:rsid w:val="00484CEC"/>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86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41C"/>
    <w:rsid w:val="004A6F69"/>
    <w:rsid w:val="004A7879"/>
    <w:rsid w:val="004B021A"/>
    <w:rsid w:val="004B0659"/>
    <w:rsid w:val="004B07B4"/>
    <w:rsid w:val="004B0917"/>
    <w:rsid w:val="004B1296"/>
    <w:rsid w:val="004B153E"/>
    <w:rsid w:val="004B170F"/>
    <w:rsid w:val="004B1890"/>
    <w:rsid w:val="004B1EEA"/>
    <w:rsid w:val="004B283C"/>
    <w:rsid w:val="004B2EC0"/>
    <w:rsid w:val="004B40C7"/>
    <w:rsid w:val="004B5679"/>
    <w:rsid w:val="004B5EF4"/>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5FA0"/>
    <w:rsid w:val="004C7253"/>
    <w:rsid w:val="004C7D18"/>
    <w:rsid w:val="004D0235"/>
    <w:rsid w:val="004D121D"/>
    <w:rsid w:val="004D12F6"/>
    <w:rsid w:val="004D2392"/>
    <w:rsid w:val="004D267D"/>
    <w:rsid w:val="004D3233"/>
    <w:rsid w:val="004D4402"/>
    <w:rsid w:val="004D4BD7"/>
    <w:rsid w:val="004D533C"/>
    <w:rsid w:val="004D5359"/>
    <w:rsid w:val="004D61A0"/>
    <w:rsid w:val="004D65E7"/>
    <w:rsid w:val="004D6805"/>
    <w:rsid w:val="004D68AA"/>
    <w:rsid w:val="004D78C7"/>
    <w:rsid w:val="004D7C8A"/>
    <w:rsid w:val="004D7CBF"/>
    <w:rsid w:val="004E001D"/>
    <w:rsid w:val="004E0290"/>
    <w:rsid w:val="004E0609"/>
    <w:rsid w:val="004E06B0"/>
    <w:rsid w:val="004E0A70"/>
    <w:rsid w:val="004E1E7E"/>
    <w:rsid w:val="004E1EF5"/>
    <w:rsid w:val="004E224C"/>
    <w:rsid w:val="004E2393"/>
    <w:rsid w:val="004E2424"/>
    <w:rsid w:val="004E2B6C"/>
    <w:rsid w:val="004E2E9C"/>
    <w:rsid w:val="004E30F0"/>
    <w:rsid w:val="004E33C5"/>
    <w:rsid w:val="004E4506"/>
    <w:rsid w:val="004E48D1"/>
    <w:rsid w:val="004E4BB6"/>
    <w:rsid w:val="004E4DE8"/>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32D5"/>
    <w:rsid w:val="004F4989"/>
    <w:rsid w:val="004F4D8E"/>
    <w:rsid w:val="004F52D5"/>
    <w:rsid w:val="004F5399"/>
    <w:rsid w:val="004F59D0"/>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06A45"/>
    <w:rsid w:val="00506AD6"/>
    <w:rsid w:val="00510870"/>
    <w:rsid w:val="00510E40"/>
    <w:rsid w:val="00510F57"/>
    <w:rsid w:val="00511867"/>
    <w:rsid w:val="00512A93"/>
    <w:rsid w:val="00512BA8"/>
    <w:rsid w:val="005130EE"/>
    <w:rsid w:val="0051328B"/>
    <w:rsid w:val="00513357"/>
    <w:rsid w:val="00513A09"/>
    <w:rsid w:val="00513F81"/>
    <w:rsid w:val="00514637"/>
    <w:rsid w:val="00514F7C"/>
    <w:rsid w:val="00516037"/>
    <w:rsid w:val="00516D41"/>
    <w:rsid w:val="00516D54"/>
    <w:rsid w:val="00516D5C"/>
    <w:rsid w:val="005204F7"/>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AEF"/>
    <w:rsid w:val="00527C04"/>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316"/>
    <w:rsid w:val="0054067C"/>
    <w:rsid w:val="005415C5"/>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1BE"/>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FF7"/>
    <w:rsid w:val="00555825"/>
    <w:rsid w:val="00555A6D"/>
    <w:rsid w:val="00556126"/>
    <w:rsid w:val="00557748"/>
    <w:rsid w:val="00557799"/>
    <w:rsid w:val="0056138B"/>
    <w:rsid w:val="00562DD0"/>
    <w:rsid w:val="00563F77"/>
    <w:rsid w:val="0056407F"/>
    <w:rsid w:val="005642C2"/>
    <w:rsid w:val="005642CD"/>
    <w:rsid w:val="00564D3F"/>
    <w:rsid w:val="0056565D"/>
    <w:rsid w:val="005657B4"/>
    <w:rsid w:val="0056580C"/>
    <w:rsid w:val="00565F78"/>
    <w:rsid w:val="005668FE"/>
    <w:rsid w:val="00566EF6"/>
    <w:rsid w:val="0056711F"/>
    <w:rsid w:val="005676AA"/>
    <w:rsid w:val="00567F8F"/>
    <w:rsid w:val="0057047B"/>
    <w:rsid w:val="0057073B"/>
    <w:rsid w:val="00571B71"/>
    <w:rsid w:val="00571E12"/>
    <w:rsid w:val="005724CB"/>
    <w:rsid w:val="00573DAA"/>
    <w:rsid w:val="00574351"/>
    <w:rsid w:val="0057508E"/>
    <w:rsid w:val="005751CB"/>
    <w:rsid w:val="005753BE"/>
    <w:rsid w:val="00575728"/>
    <w:rsid w:val="00575BBF"/>
    <w:rsid w:val="005767DF"/>
    <w:rsid w:val="0057699D"/>
    <w:rsid w:val="00576D5B"/>
    <w:rsid w:val="00576F34"/>
    <w:rsid w:val="00577F2A"/>
    <w:rsid w:val="00580B1D"/>
    <w:rsid w:val="00580BF9"/>
    <w:rsid w:val="00581C61"/>
    <w:rsid w:val="00581E5A"/>
    <w:rsid w:val="00582CF2"/>
    <w:rsid w:val="005832A1"/>
    <w:rsid w:val="0058334F"/>
    <w:rsid w:val="00583533"/>
    <w:rsid w:val="0058395F"/>
    <w:rsid w:val="00583CAD"/>
    <w:rsid w:val="00583F0A"/>
    <w:rsid w:val="00584F0B"/>
    <w:rsid w:val="00585185"/>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07D"/>
    <w:rsid w:val="0059532A"/>
    <w:rsid w:val="00595870"/>
    <w:rsid w:val="00595AFE"/>
    <w:rsid w:val="00595DBE"/>
    <w:rsid w:val="00596704"/>
    <w:rsid w:val="005967F0"/>
    <w:rsid w:val="00596851"/>
    <w:rsid w:val="0059698D"/>
    <w:rsid w:val="00596C9E"/>
    <w:rsid w:val="00596E88"/>
    <w:rsid w:val="005970AE"/>
    <w:rsid w:val="00597476"/>
    <w:rsid w:val="005979F8"/>
    <w:rsid w:val="00597D24"/>
    <w:rsid w:val="00597E22"/>
    <w:rsid w:val="005A0990"/>
    <w:rsid w:val="005A1166"/>
    <w:rsid w:val="005A144C"/>
    <w:rsid w:val="005A1A11"/>
    <w:rsid w:val="005A2CCC"/>
    <w:rsid w:val="005A3517"/>
    <w:rsid w:val="005A351E"/>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45"/>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9D7"/>
    <w:rsid w:val="005C7734"/>
    <w:rsid w:val="005C774A"/>
    <w:rsid w:val="005D0671"/>
    <w:rsid w:val="005D09F9"/>
    <w:rsid w:val="005D0F6A"/>
    <w:rsid w:val="005D2078"/>
    <w:rsid w:val="005D271C"/>
    <w:rsid w:val="005D3F56"/>
    <w:rsid w:val="005D4607"/>
    <w:rsid w:val="005D67D7"/>
    <w:rsid w:val="005D67E1"/>
    <w:rsid w:val="005D7031"/>
    <w:rsid w:val="005D786D"/>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571"/>
    <w:rsid w:val="005E594F"/>
    <w:rsid w:val="005E5F6E"/>
    <w:rsid w:val="005E639B"/>
    <w:rsid w:val="005E722E"/>
    <w:rsid w:val="005E761E"/>
    <w:rsid w:val="005F0A9B"/>
    <w:rsid w:val="005F0D0E"/>
    <w:rsid w:val="005F0D0F"/>
    <w:rsid w:val="005F1663"/>
    <w:rsid w:val="005F1759"/>
    <w:rsid w:val="005F19EF"/>
    <w:rsid w:val="005F1B89"/>
    <w:rsid w:val="005F20A7"/>
    <w:rsid w:val="005F252F"/>
    <w:rsid w:val="005F2D68"/>
    <w:rsid w:val="005F2D8C"/>
    <w:rsid w:val="005F32F3"/>
    <w:rsid w:val="005F341B"/>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AC"/>
    <w:rsid w:val="00616BEB"/>
    <w:rsid w:val="0061724B"/>
    <w:rsid w:val="00617606"/>
    <w:rsid w:val="00617FBD"/>
    <w:rsid w:val="0062005A"/>
    <w:rsid w:val="006200BC"/>
    <w:rsid w:val="006210C2"/>
    <w:rsid w:val="006213CB"/>
    <w:rsid w:val="00621EA2"/>
    <w:rsid w:val="00623664"/>
    <w:rsid w:val="00623853"/>
    <w:rsid w:val="00623BA8"/>
    <w:rsid w:val="006240FF"/>
    <w:rsid w:val="0062449D"/>
    <w:rsid w:val="00625050"/>
    <w:rsid w:val="00625557"/>
    <w:rsid w:val="0062576F"/>
    <w:rsid w:val="006261A9"/>
    <w:rsid w:val="0062641C"/>
    <w:rsid w:val="0062653F"/>
    <w:rsid w:val="006266D7"/>
    <w:rsid w:val="006266E1"/>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05D"/>
    <w:rsid w:val="006436C2"/>
    <w:rsid w:val="00643ABB"/>
    <w:rsid w:val="00643EFF"/>
    <w:rsid w:val="0064427C"/>
    <w:rsid w:val="00644C4B"/>
    <w:rsid w:val="0064500A"/>
    <w:rsid w:val="00645118"/>
    <w:rsid w:val="0064513C"/>
    <w:rsid w:val="00645A5E"/>
    <w:rsid w:val="00646D68"/>
    <w:rsid w:val="006476D4"/>
    <w:rsid w:val="00647ACD"/>
    <w:rsid w:val="00647B4F"/>
    <w:rsid w:val="00647C40"/>
    <w:rsid w:val="00647EA0"/>
    <w:rsid w:val="00647EF7"/>
    <w:rsid w:val="006503C3"/>
    <w:rsid w:val="0065053D"/>
    <w:rsid w:val="00651643"/>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5DB8"/>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E0B"/>
    <w:rsid w:val="006730FF"/>
    <w:rsid w:val="00673323"/>
    <w:rsid w:val="00673539"/>
    <w:rsid w:val="00673BB0"/>
    <w:rsid w:val="00673F9A"/>
    <w:rsid w:val="00674266"/>
    <w:rsid w:val="00674EC9"/>
    <w:rsid w:val="006753C3"/>
    <w:rsid w:val="00675B34"/>
    <w:rsid w:val="0067640E"/>
    <w:rsid w:val="00676ED5"/>
    <w:rsid w:val="00677A9E"/>
    <w:rsid w:val="00681372"/>
    <w:rsid w:val="00681408"/>
    <w:rsid w:val="006814B6"/>
    <w:rsid w:val="00681ECF"/>
    <w:rsid w:val="00681F0C"/>
    <w:rsid w:val="006824FC"/>
    <w:rsid w:val="00682801"/>
    <w:rsid w:val="00683191"/>
    <w:rsid w:val="00683D5E"/>
    <w:rsid w:val="0068405B"/>
    <w:rsid w:val="006842E0"/>
    <w:rsid w:val="00684A67"/>
    <w:rsid w:val="00685177"/>
    <w:rsid w:val="006855C4"/>
    <w:rsid w:val="00685891"/>
    <w:rsid w:val="00685C36"/>
    <w:rsid w:val="00685C46"/>
    <w:rsid w:val="006863F9"/>
    <w:rsid w:val="00686600"/>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2C79"/>
    <w:rsid w:val="006A3351"/>
    <w:rsid w:val="006A3427"/>
    <w:rsid w:val="006A4331"/>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68E"/>
    <w:rsid w:val="006B383D"/>
    <w:rsid w:val="006B3CB1"/>
    <w:rsid w:val="006B3E6F"/>
    <w:rsid w:val="006B3EAA"/>
    <w:rsid w:val="006B3F62"/>
    <w:rsid w:val="006B4029"/>
    <w:rsid w:val="006B42AA"/>
    <w:rsid w:val="006B4A71"/>
    <w:rsid w:val="006B50C7"/>
    <w:rsid w:val="006B53B1"/>
    <w:rsid w:val="006B5796"/>
    <w:rsid w:val="006B5B27"/>
    <w:rsid w:val="006B63BC"/>
    <w:rsid w:val="006B6897"/>
    <w:rsid w:val="006B6932"/>
    <w:rsid w:val="006B6A01"/>
    <w:rsid w:val="006B6C29"/>
    <w:rsid w:val="006B70A4"/>
    <w:rsid w:val="006B747E"/>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849"/>
    <w:rsid w:val="006D2D4F"/>
    <w:rsid w:val="006D3358"/>
    <w:rsid w:val="006D3633"/>
    <w:rsid w:val="006D3828"/>
    <w:rsid w:val="006D3D19"/>
    <w:rsid w:val="006D40DF"/>
    <w:rsid w:val="006D40E3"/>
    <w:rsid w:val="006D498C"/>
    <w:rsid w:val="006D4C86"/>
    <w:rsid w:val="006D4F2C"/>
    <w:rsid w:val="006D5295"/>
    <w:rsid w:val="006D5342"/>
    <w:rsid w:val="006D539A"/>
    <w:rsid w:val="006D5765"/>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2FB0"/>
    <w:rsid w:val="006E3EE5"/>
    <w:rsid w:val="006E3F06"/>
    <w:rsid w:val="006E4573"/>
    <w:rsid w:val="006E4EDB"/>
    <w:rsid w:val="006E4F62"/>
    <w:rsid w:val="006E4FE6"/>
    <w:rsid w:val="006E503C"/>
    <w:rsid w:val="006E549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1A6F"/>
    <w:rsid w:val="006F1B88"/>
    <w:rsid w:val="006F2079"/>
    <w:rsid w:val="006F2C46"/>
    <w:rsid w:val="006F3678"/>
    <w:rsid w:val="006F3A01"/>
    <w:rsid w:val="006F3BC1"/>
    <w:rsid w:val="006F4479"/>
    <w:rsid w:val="006F4BC3"/>
    <w:rsid w:val="006F5C91"/>
    <w:rsid w:val="006F61DC"/>
    <w:rsid w:val="006F7205"/>
    <w:rsid w:val="006F7FD0"/>
    <w:rsid w:val="007008B6"/>
    <w:rsid w:val="007018E5"/>
    <w:rsid w:val="00701F70"/>
    <w:rsid w:val="00702EDE"/>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1685"/>
    <w:rsid w:val="007227D2"/>
    <w:rsid w:val="00722CED"/>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C7D"/>
    <w:rsid w:val="00731EA0"/>
    <w:rsid w:val="007328FC"/>
    <w:rsid w:val="007336B7"/>
    <w:rsid w:val="0073377F"/>
    <w:rsid w:val="007342F2"/>
    <w:rsid w:val="00734E53"/>
    <w:rsid w:val="00735233"/>
    <w:rsid w:val="00735CE8"/>
    <w:rsid w:val="00736B02"/>
    <w:rsid w:val="00736CBA"/>
    <w:rsid w:val="00737B41"/>
    <w:rsid w:val="007404C9"/>
    <w:rsid w:val="0074191C"/>
    <w:rsid w:val="00741B20"/>
    <w:rsid w:val="00741F73"/>
    <w:rsid w:val="00742C04"/>
    <w:rsid w:val="0074336E"/>
    <w:rsid w:val="00743ACC"/>
    <w:rsid w:val="00743AE7"/>
    <w:rsid w:val="00744216"/>
    <w:rsid w:val="00744661"/>
    <w:rsid w:val="00744ADA"/>
    <w:rsid w:val="0074514C"/>
    <w:rsid w:val="0074538A"/>
    <w:rsid w:val="00745E13"/>
    <w:rsid w:val="00746594"/>
    <w:rsid w:val="007466ED"/>
    <w:rsid w:val="00746B9F"/>
    <w:rsid w:val="00747750"/>
    <w:rsid w:val="00747E1A"/>
    <w:rsid w:val="00747ECC"/>
    <w:rsid w:val="00747FB4"/>
    <w:rsid w:val="007506AD"/>
    <w:rsid w:val="00750AED"/>
    <w:rsid w:val="00751314"/>
    <w:rsid w:val="00752789"/>
    <w:rsid w:val="007535D6"/>
    <w:rsid w:val="00753604"/>
    <w:rsid w:val="00753DC7"/>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93B"/>
    <w:rsid w:val="0076350C"/>
    <w:rsid w:val="00763F2F"/>
    <w:rsid w:val="00764495"/>
    <w:rsid w:val="00764989"/>
    <w:rsid w:val="00764FA3"/>
    <w:rsid w:val="00765146"/>
    <w:rsid w:val="007654AA"/>
    <w:rsid w:val="007654EC"/>
    <w:rsid w:val="00765F63"/>
    <w:rsid w:val="00765F9B"/>
    <w:rsid w:val="00766387"/>
    <w:rsid w:val="0076663B"/>
    <w:rsid w:val="0076769A"/>
    <w:rsid w:val="007677DD"/>
    <w:rsid w:val="00767804"/>
    <w:rsid w:val="0076786E"/>
    <w:rsid w:val="00770350"/>
    <w:rsid w:val="00770390"/>
    <w:rsid w:val="00770585"/>
    <w:rsid w:val="00771866"/>
    <w:rsid w:val="007723C5"/>
    <w:rsid w:val="007728EA"/>
    <w:rsid w:val="007730EB"/>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0B71"/>
    <w:rsid w:val="007910C9"/>
    <w:rsid w:val="00792392"/>
    <w:rsid w:val="00792838"/>
    <w:rsid w:val="00792943"/>
    <w:rsid w:val="00792D37"/>
    <w:rsid w:val="00792EC6"/>
    <w:rsid w:val="007933EC"/>
    <w:rsid w:val="007937BA"/>
    <w:rsid w:val="00793917"/>
    <w:rsid w:val="00794756"/>
    <w:rsid w:val="00794B5E"/>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06D"/>
    <w:rsid w:val="007A6207"/>
    <w:rsid w:val="007A7460"/>
    <w:rsid w:val="007A778F"/>
    <w:rsid w:val="007B05D3"/>
    <w:rsid w:val="007B141D"/>
    <w:rsid w:val="007B14DA"/>
    <w:rsid w:val="007B1A5C"/>
    <w:rsid w:val="007B1FD8"/>
    <w:rsid w:val="007B2BD5"/>
    <w:rsid w:val="007B327C"/>
    <w:rsid w:val="007B4281"/>
    <w:rsid w:val="007B4C76"/>
    <w:rsid w:val="007B542E"/>
    <w:rsid w:val="007B5C1F"/>
    <w:rsid w:val="007B60A7"/>
    <w:rsid w:val="007B64AB"/>
    <w:rsid w:val="007B6D21"/>
    <w:rsid w:val="007B7C64"/>
    <w:rsid w:val="007C0508"/>
    <w:rsid w:val="007C08F5"/>
    <w:rsid w:val="007C0E18"/>
    <w:rsid w:val="007C1E9C"/>
    <w:rsid w:val="007C1F20"/>
    <w:rsid w:val="007C2690"/>
    <w:rsid w:val="007C26B7"/>
    <w:rsid w:val="007C32E1"/>
    <w:rsid w:val="007C3BD8"/>
    <w:rsid w:val="007C46DD"/>
    <w:rsid w:val="007C54FF"/>
    <w:rsid w:val="007C6748"/>
    <w:rsid w:val="007C70A8"/>
    <w:rsid w:val="007C7349"/>
    <w:rsid w:val="007C7AAE"/>
    <w:rsid w:val="007D0136"/>
    <w:rsid w:val="007D03AB"/>
    <w:rsid w:val="007D08AA"/>
    <w:rsid w:val="007D0A75"/>
    <w:rsid w:val="007D1236"/>
    <w:rsid w:val="007D16A2"/>
    <w:rsid w:val="007D19AC"/>
    <w:rsid w:val="007D1A0F"/>
    <w:rsid w:val="007D1E89"/>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3EEC"/>
    <w:rsid w:val="007E4307"/>
    <w:rsid w:val="007E4A20"/>
    <w:rsid w:val="007E5DE3"/>
    <w:rsid w:val="007E61DD"/>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AFC"/>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301"/>
    <w:rsid w:val="008055CE"/>
    <w:rsid w:val="00805C31"/>
    <w:rsid w:val="008062FE"/>
    <w:rsid w:val="008068C9"/>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14F"/>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020F"/>
    <w:rsid w:val="008311A1"/>
    <w:rsid w:val="008311F3"/>
    <w:rsid w:val="0083175B"/>
    <w:rsid w:val="0083183C"/>
    <w:rsid w:val="00832372"/>
    <w:rsid w:val="00832E21"/>
    <w:rsid w:val="0083344F"/>
    <w:rsid w:val="008338FF"/>
    <w:rsid w:val="008343A2"/>
    <w:rsid w:val="008345F1"/>
    <w:rsid w:val="00834AF3"/>
    <w:rsid w:val="00835A3F"/>
    <w:rsid w:val="00835FD0"/>
    <w:rsid w:val="0083688F"/>
    <w:rsid w:val="00836AEB"/>
    <w:rsid w:val="0083707A"/>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1B84"/>
    <w:rsid w:val="00852DC5"/>
    <w:rsid w:val="0085315D"/>
    <w:rsid w:val="00853F42"/>
    <w:rsid w:val="00854EF5"/>
    <w:rsid w:val="008559B4"/>
    <w:rsid w:val="00855D6D"/>
    <w:rsid w:val="00855FAC"/>
    <w:rsid w:val="00856180"/>
    <w:rsid w:val="00856215"/>
    <w:rsid w:val="008562CB"/>
    <w:rsid w:val="00856623"/>
    <w:rsid w:val="00856813"/>
    <w:rsid w:val="0085742E"/>
    <w:rsid w:val="00857625"/>
    <w:rsid w:val="00857A3E"/>
    <w:rsid w:val="00860D13"/>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E35"/>
    <w:rsid w:val="0088367D"/>
    <w:rsid w:val="00883C2A"/>
    <w:rsid w:val="00884D79"/>
    <w:rsid w:val="00884EF5"/>
    <w:rsid w:val="0088556B"/>
    <w:rsid w:val="00886272"/>
    <w:rsid w:val="0088639F"/>
    <w:rsid w:val="00886EF7"/>
    <w:rsid w:val="008871C1"/>
    <w:rsid w:val="00887232"/>
    <w:rsid w:val="008875C6"/>
    <w:rsid w:val="008879F3"/>
    <w:rsid w:val="00890696"/>
    <w:rsid w:val="00890A26"/>
    <w:rsid w:val="00890D19"/>
    <w:rsid w:val="00892AC6"/>
    <w:rsid w:val="00892DA1"/>
    <w:rsid w:val="0089357D"/>
    <w:rsid w:val="008940D0"/>
    <w:rsid w:val="00894415"/>
    <w:rsid w:val="00894EF1"/>
    <w:rsid w:val="0089544C"/>
    <w:rsid w:val="008959A2"/>
    <w:rsid w:val="00895A28"/>
    <w:rsid w:val="00895A86"/>
    <w:rsid w:val="00896346"/>
    <w:rsid w:val="0089637C"/>
    <w:rsid w:val="008965CC"/>
    <w:rsid w:val="00896DD9"/>
    <w:rsid w:val="00897B37"/>
    <w:rsid w:val="008A0190"/>
    <w:rsid w:val="008A0673"/>
    <w:rsid w:val="008A0BDB"/>
    <w:rsid w:val="008A0CCE"/>
    <w:rsid w:val="008A0EEA"/>
    <w:rsid w:val="008A1168"/>
    <w:rsid w:val="008A126F"/>
    <w:rsid w:val="008A1B6E"/>
    <w:rsid w:val="008A2046"/>
    <w:rsid w:val="008A250D"/>
    <w:rsid w:val="008A2613"/>
    <w:rsid w:val="008A2A41"/>
    <w:rsid w:val="008A34F4"/>
    <w:rsid w:val="008A3B9D"/>
    <w:rsid w:val="008A3D93"/>
    <w:rsid w:val="008A4245"/>
    <w:rsid w:val="008A426F"/>
    <w:rsid w:val="008A4E6D"/>
    <w:rsid w:val="008A5E99"/>
    <w:rsid w:val="008A710F"/>
    <w:rsid w:val="008A71AB"/>
    <w:rsid w:val="008B0491"/>
    <w:rsid w:val="008B0502"/>
    <w:rsid w:val="008B1161"/>
    <w:rsid w:val="008B138F"/>
    <w:rsid w:val="008B22F3"/>
    <w:rsid w:val="008B22F5"/>
    <w:rsid w:val="008B267B"/>
    <w:rsid w:val="008B2C9D"/>
    <w:rsid w:val="008B31B4"/>
    <w:rsid w:val="008B3550"/>
    <w:rsid w:val="008B3E63"/>
    <w:rsid w:val="008B4700"/>
    <w:rsid w:val="008B4A34"/>
    <w:rsid w:val="008B4E1A"/>
    <w:rsid w:val="008B5188"/>
    <w:rsid w:val="008B51FC"/>
    <w:rsid w:val="008B6210"/>
    <w:rsid w:val="008B66BF"/>
    <w:rsid w:val="008B67A1"/>
    <w:rsid w:val="008B6A8E"/>
    <w:rsid w:val="008B6DB6"/>
    <w:rsid w:val="008B77DA"/>
    <w:rsid w:val="008B79B8"/>
    <w:rsid w:val="008C02F5"/>
    <w:rsid w:val="008C074F"/>
    <w:rsid w:val="008C1115"/>
    <w:rsid w:val="008C1159"/>
    <w:rsid w:val="008C149F"/>
    <w:rsid w:val="008C2202"/>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220C"/>
    <w:rsid w:val="008D247A"/>
    <w:rsid w:val="008D36EB"/>
    <w:rsid w:val="008D520B"/>
    <w:rsid w:val="008D563C"/>
    <w:rsid w:val="008D61B7"/>
    <w:rsid w:val="008D7479"/>
    <w:rsid w:val="008D76DF"/>
    <w:rsid w:val="008D7E7B"/>
    <w:rsid w:val="008D7EC8"/>
    <w:rsid w:val="008E0656"/>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5FAC"/>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5D"/>
    <w:rsid w:val="008F5FB4"/>
    <w:rsid w:val="008F659E"/>
    <w:rsid w:val="008F6945"/>
    <w:rsid w:val="008F6D80"/>
    <w:rsid w:val="008F6D96"/>
    <w:rsid w:val="008F7866"/>
    <w:rsid w:val="008F7E78"/>
    <w:rsid w:val="00900140"/>
    <w:rsid w:val="009001B8"/>
    <w:rsid w:val="0090052F"/>
    <w:rsid w:val="00900706"/>
    <w:rsid w:val="0090071A"/>
    <w:rsid w:val="009012A7"/>
    <w:rsid w:val="00901896"/>
    <w:rsid w:val="00901DF7"/>
    <w:rsid w:val="0090256A"/>
    <w:rsid w:val="00902C32"/>
    <w:rsid w:val="00903998"/>
    <w:rsid w:val="009047E5"/>
    <w:rsid w:val="00905B7B"/>
    <w:rsid w:val="00905CCA"/>
    <w:rsid w:val="00906302"/>
    <w:rsid w:val="00906A22"/>
    <w:rsid w:val="00906B47"/>
    <w:rsid w:val="00906F36"/>
    <w:rsid w:val="009074E2"/>
    <w:rsid w:val="00907AA7"/>
    <w:rsid w:val="00907C68"/>
    <w:rsid w:val="0091063A"/>
    <w:rsid w:val="00910A58"/>
    <w:rsid w:val="00910FD9"/>
    <w:rsid w:val="009113DB"/>
    <w:rsid w:val="00911893"/>
    <w:rsid w:val="009119CF"/>
    <w:rsid w:val="0091226C"/>
    <w:rsid w:val="009125CC"/>
    <w:rsid w:val="00912B0F"/>
    <w:rsid w:val="0091350B"/>
    <w:rsid w:val="00913720"/>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BD"/>
    <w:rsid w:val="009303D9"/>
    <w:rsid w:val="00931254"/>
    <w:rsid w:val="009316E5"/>
    <w:rsid w:val="0093186D"/>
    <w:rsid w:val="00932671"/>
    <w:rsid w:val="0093344E"/>
    <w:rsid w:val="00933480"/>
    <w:rsid w:val="00933C96"/>
    <w:rsid w:val="00934159"/>
    <w:rsid w:val="00934A57"/>
    <w:rsid w:val="009351F3"/>
    <w:rsid w:val="009357F9"/>
    <w:rsid w:val="00936261"/>
    <w:rsid w:val="009366A3"/>
    <w:rsid w:val="00937D5D"/>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300"/>
    <w:rsid w:val="00953D08"/>
    <w:rsid w:val="0095401D"/>
    <w:rsid w:val="009542BD"/>
    <w:rsid w:val="0095432E"/>
    <w:rsid w:val="00954459"/>
    <w:rsid w:val="00954741"/>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6746B"/>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C4C"/>
    <w:rsid w:val="009766F7"/>
    <w:rsid w:val="009768AB"/>
    <w:rsid w:val="00977E68"/>
    <w:rsid w:val="0098021F"/>
    <w:rsid w:val="00980A4D"/>
    <w:rsid w:val="00980F2C"/>
    <w:rsid w:val="00981FE3"/>
    <w:rsid w:val="0098222B"/>
    <w:rsid w:val="0098246D"/>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A53"/>
    <w:rsid w:val="00995DBD"/>
    <w:rsid w:val="009960C3"/>
    <w:rsid w:val="0099618D"/>
    <w:rsid w:val="009963A5"/>
    <w:rsid w:val="00996883"/>
    <w:rsid w:val="009A04F2"/>
    <w:rsid w:val="009A0699"/>
    <w:rsid w:val="009A0DE7"/>
    <w:rsid w:val="009A151E"/>
    <w:rsid w:val="009A17CB"/>
    <w:rsid w:val="009A1D84"/>
    <w:rsid w:val="009A23A5"/>
    <w:rsid w:val="009A33F5"/>
    <w:rsid w:val="009A59D3"/>
    <w:rsid w:val="009A5A25"/>
    <w:rsid w:val="009A5B2B"/>
    <w:rsid w:val="009A5D21"/>
    <w:rsid w:val="009A6D91"/>
    <w:rsid w:val="009A707D"/>
    <w:rsid w:val="009A794A"/>
    <w:rsid w:val="009B000E"/>
    <w:rsid w:val="009B138E"/>
    <w:rsid w:val="009B1500"/>
    <w:rsid w:val="009B21A5"/>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FE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2F1"/>
    <w:rsid w:val="009E3AA6"/>
    <w:rsid w:val="009E3AB8"/>
    <w:rsid w:val="009E3BD6"/>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6512"/>
    <w:rsid w:val="009F6A3E"/>
    <w:rsid w:val="009F724F"/>
    <w:rsid w:val="009F74E1"/>
    <w:rsid w:val="009F7899"/>
    <w:rsid w:val="009F7CD0"/>
    <w:rsid w:val="00A0041D"/>
    <w:rsid w:val="00A007A0"/>
    <w:rsid w:val="00A00E73"/>
    <w:rsid w:val="00A0184D"/>
    <w:rsid w:val="00A0187F"/>
    <w:rsid w:val="00A0217C"/>
    <w:rsid w:val="00A0274D"/>
    <w:rsid w:val="00A027C8"/>
    <w:rsid w:val="00A042E5"/>
    <w:rsid w:val="00A044B9"/>
    <w:rsid w:val="00A04512"/>
    <w:rsid w:val="00A048AB"/>
    <w:rsid w:val="00A04D75"/>
    <w:rsid w:val="00A0646B"/>
    <w:rsid w:val="00A0681F"/>
    <w:rsid w:val="00A06E4C"/>
    <w:rsid w:val="00A100A4"/>
    <w:rsid w:val="00A105C8"/>
    <w:rsid w:val="00A10B99"/>
    <w:rsid w:val="00A10E34"/>
    <w:rsid w:val="00A11BBA"/>
    <w:rsid w:val="00A125C0"/>
    <w:rsid w:val="00A13CE2"/>
    <w:rsid w:val="00A1414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39BD"/>
    <w:rsid w:val="00A23F48"/>
    <w:rsid w:val="00A2521C"/>
    <w:rsid w:val="00A25808"/>
    <w:rsid w:val="00A25B3F"/>
    <w:rsid w:val="00A2643B"/>
    <w:rsid w:val="00A26B00"/>
    <w:rsid w:val="00A271D5"/>
    <w:rsid w:val="00A27285"/>
    <w:rsid w:val="00A274D9"/>
    <w:rsid w:val="00A27634"/>
    <w:rsid w:val="00A276E8"/>
    <w:rsid w:val="00A27AEF"/>
    <w:rsid w:val="00A27D8E"/>
    <w:rsid w:val="00A30A3C"/>
    <w:rsid w:val="00A30C63"/>
    <w:rsid w:val="00A30E3E"/>
    <w:rsid w:val="00A31355"/>
    <w:rsid w:val="00A31430"/>
    <w:rsid w:val="00A315A2"/>
    <w:rsid w:val="00A31CF5"/>
    <w:rsid w:val="00A321AB"/>
    <w:rsid w:val="00A33043"/>
    <w:rsid w:val="00A33532"/>
    <w:rsid w:val="00A33D7A"/>
    <w:rsid w:val="00A33FF8"/>
    <w:rsid w:val="00A34AB2"/>
    <w:rsid w:val="00A34F06"/>
    <w:rsid w:val="00A35957"/>
    <w:rsid w:val="00A35C80"/>
    <w:rsid w:val="00A37278"/>
    <w:rsid w:val="00A4028E"/>
    <w:rsid w:val="00A40398"/>
    <w:rsid w:val="00A404C5"/>
    <w:rsid w:val="00A40E50"/>
    <w:rsid w:val="00A40FB5"/>
    <w:rsid w:val="00A410C4"/>
    <w:rsid w:val="00A41528"/>
    <w:rsid w:val="00A41BED"/>
    <w:rsid w:val="00A4207E"/>
    <w:rsid w:val="00A42537"/>
    <w:rsid w:val="00A42A7D"/>
    <w:rsid w:val="00A42BAC"/>
    <w:rsid w:val="00A442C9"/>
    <w:rsid w:val="00A4571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46"/>
    <w:rsid w:val="00A53E9F"/>
    <w:rsid w:val="00A54951"/>
    <w:rsid w:val="00A54964"/>
    <w:rsid w:val="00A549F8"/>
    <w:rsid w:val="00A54B15"/>
    <w:rsid w:val="00A54EB5"/>
    <w:rsid w:val="00A550CF"/>
    <w:rsid w:val="00A552AF"/>
    <w:rsid w:val="00A555F1"/>
    <w:rsid w:val="00A55C90"/>
    <w:rsid w:val="00A55E9E"/>
    <w:rsid w:val="00A55F87"/>
    <w:rsid w:val="00A56D11"/>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734"/>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0E2"/>
    <w:rsid w:val="00A81AEA"/>
    <w:rsid w:val="00A81C0C"/>
    <w:rsid w:val="00A81E55"/>
    <w:rsid w:val="00A822E7"/>
    <w:rsid w:val="00A827C9"/>
    <w:rsid w:val="00A83062"/>
    <w:rsid w:val="00A83975"/>
    <w:rsid w:val="00A83F16"/>
    <w:rsid w:val="00A843BE"/>
    <w:rsid w:val="00A8470B"/>
    <w:rsid w:val="00A84760"/>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956"/>
    <w:rsid w:val="00A92C65"/>
    <w:rsid w:val="00A92D3C"/>
    <w:rsid w:val="00A92DA1"/>
    <w:rsid w:val="00A93AD6"/>
    <w:rsid w:val="00A94040"/>
    <w:rsid w:val="00A94412"/>
    <w:rsid w:val="00A9447D"/>
    <w:rsid w:val="00A94BF2"/>
    <w:rsid w:val="00A94CB5"/>
    <w:rsid w:val="00A94D46"/>
    <w:rsid w:val="00A95A96"/>
    <w:rsid w:val="00A95C53"/>
    <w:rsid w:val="00A96445"/>
    <w:rsid w:val="00A96FD7"/>
    <w:rsid w:val="00A97BAB"/>
    <w:rsid w:val="00AA0564"/>
    <w:rsid w:val="00AA0AAC"/>
    <w:rsid w:val="00AA0B29"/>
    <w:rsid w:val="00AA0E67"/>
    <w:rsid w:val="00AA1428"/>
    <w:rsid w:val="00AA2472"/>
    <w:rsid w:val="00AA2B69"/>
    <w:rsid w:val="00AA2CC8"/>
    <w:rsid w:val="00AA304C"/>
    <w:rsid w:val="00AA35F2"/>
    <w:rsid w:val="00AA3AAA"/>
    <w:rsid w:val="00AA4098"/>
    <w:rsid w:val="00AA524B"/>
    <w:rsid w:val="00AA5F6C"/>
    <w:rsid w:val="00AA6041"/>
    <w:rsid w:val="00AA62A0"/>
    <w:rsid w:val="00AA6D41"/>
    <w:rsid w:val="00AA7012"/>
    <w:rsid w:val="00AA74FE"/>
    <w:rsid w:val="00AA794A"/>
    <w:rsid w:val="00AA7A9A"/>
    <w:rsid w:val="00AA7E2F"/>
    <w:rsid w:val="00AA7F83"/>
    <w:rsid w:val="00AB068E"/>
    <w:rsid w:val="00AB0C12"/>
    <w:rsid w:val="00AB0D4C"/>
    <w:rsid w:val="00AB0E9C"/>
    <w:rsid w:val="00AB1074"/>
    <w:rsid w:val="00AB13E3"/>
    <w:rsid w:val="00AB1DE5"/>
    <w:rsid w:val="00AB2E0A"/>
    <w:rsid w:val="00AB2ECD"/>
    <w:rsid w:val="00AB3431"/>
    <w:rsid w:val="00AB3B5D"/>
    <w:rsid w:val="00AB3EBA"/>
    <w:rsid w:val="00AB4406"/>
    <w:rsid w:val="00AB4A87"/>
    <w:rsid w:val="00AB4C75"/>
    <w:rsid w:val="00AB4C87"/>
    <w:rsid w:val="00AB59F9"/>
    <w:rsid w:val="00AB6395"/>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DD"/>
    <w:rsid w:val="00AC461C"/>
    <w:rsid w:val="00AC477E"/>
    <w:rsid w:val="00AC4A9B"/>
    <w:rsid w:val="00AC4C80"/>
    <w:rsid w:val="00AC4E4F"/>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E02C8"/>
    <w:rsid w:val="00AE03BB"/>
    <w:rsid w:val="00AE0D9F"/>
    <w:rsid w:val="00AE13B8"/>
    <w:rsid w:val="00AE1785"/>
    <w:rsid w:val="00AE1AB7"/>
    <w:rsid w:val="00AE2EDA"/>
    <w:rsid w:val="00AE37B2"/>
    <w:rsid w:val="00AE37EC"/>
    <w:rsid w:val="00AE385F"/>
    <w:rsid w:val="00AE3E4E"/>
    <w:rsid w:val="00AE5447"/>
    <w:rsid w:val="00AE5C6F"/>
    <w:rsid w:val="00AE65F5"/>
    <w:rsid w:val="00AE68B1"/>
    <w:rsid w:val="00AE6B03"/>
    <w:rsid w:val="00AE6BEB"/>
    <w:rsid w:val="00AE6D05"/>
    <w:rsid w:val="00AE78AE"/>
    <w:rsid w:val="00AE7BC3"/>
    <w:rsid w:val="00AF00C0"/>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6DE"/>
    <w:rsid w:val="00AF5801"/>
    <w:rsid w:val="00AF5AFB"/>
    <w:rsid w:val="00AF5E0C"/>
    <w:rsid w:val="00AF6A10"/>
    <w:rsid w:val="00AF6DB0"/>
    <w:rsid w:val="00AF713C"/>
    <w:rsid w:val="00AF7B35"/>
    <w:rsid w:val="00B00263"/>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A5B"/>
    <w:rsid w:val="00B1100B"/>
    <w:rsid w:val="00B116E8"/>
    <w:rsid w:val="00B120F7"/>
    <w:rsid w:val="00B122E9"/>
    <w:rsid w:val="00B1254E"/>
    <w:rsid w:val="00B12702"/>
    <w:rsid w:val="00B1302D"/>
    <w:rsid w:val="00B13503"/>
    <w:rsid w:val="00B13F3A"/>
    <w:rsid w:val="00B14E30"/>
    <w:rsid w:val="00B15BD3"/>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302"/>
    <w:rsid w:val="00B236F2"/>
    <w:rsid w:val="00B23978"/>
    <w:rsid w:val="00B25302"/>
    <w:rsid w:val="00B25374"/>
    <w:rsid w:val="00B260FA"/>
    <w:rsid w:val="00B26A09"/>
    <w:rsid w:val="00B27186"/>
    <w:rsid w:val="00B27298"/>
    <w:rsid w:val="00B301E5"/>
    <w:rsid w:val="00B302B2"/>
    <w:rsid w:val="00B302B3"/>
    <w:rsid w:val="00B30A56"/>
    <w:rsid w:val="00B313A3"/>
    <w:rsid w:val="00B3155D"/>
    <w:rsid w:val="00B316D4"/>
    <w:rsid w:val="00B3198E"/>
    <w:rsid w:val="00B32278"/>
    <w:rsid w:val="00B332FA"/>
    <w:rsid w:val="00B33C93"/>
    <w:rsid w:val="00B342A3"/>
    <w:rsid w:val="00B3439E"/>
    <w:rsid w:val="00B34DA4"/>
    <w:rsid w:val="00B3576E"/>
    <w:rsid w:val="00B36D44"/>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80B"/>
    <w:rsid w:val="00B45A7C"/>
    <w:rsid w:val="00B46AE2"/>
    <w:rsid w:val="00B46E89"/>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57D"/>
    <w:rsid w:val="00B727B8"/>
    <w:rsid w:val="00B72A38"/>
    <w:rsid w:val="00B72A8B"/>
    <w:rsid w:val="00B72F36"/>
    <w:rsid w:val="00B730EA"/>
    <w:rsid w:val="00B73261"/>
    <w:rsid w:val="00B735E4"/>
    <w:rsid w:val="00B73A10"/>
    <w:rsid w:val="00B741E9"/>
    <w:rsid w:val="00B74245"/>
    <w:rsid w:val="00B7454A"/>
    <w:rsid w:val="00B74AF2"/>
    <w:rsid w:val="00B76045"/>
    <w:rsid w:val="00B76932"/>
    <w:rsid w:val="00B778C1"/>
    <w:rsid w:val="00B77D55"/>
    <w:rsid w:val="00B801E9"/>
    <w:rsid w:val="00B80288"/>
    <w:rsid w:val="00B80474"/>
    <w:rsid w:val="00B80545"/>
    <w:rsid w:val="00B80B29"/>
    <w:rsid w:val="00B81461"/>
    <w:rsid w:val="00B81F8D"/>
    <w:rsid w:val="00B81FA5"/>
    <w:rsid w:val="00B82BB3"/>
    <w:rsid w:val="00B82CF8"/>
    <w:rsid w:val="00B83DAF"/>
    <w:rsid w:val="00B84266"/>
    <w:rsid w:val="00B8442A"/>
    <w:rsid w:val="00B8483A"/>
    <w:rsid w:val="00B84A29"/>
    <w:rsid w:val="00B84A75"/>
    <w:rsid w:val="00B84B23"/>
    <w:rsid w:val="00B85769"/>
    <w:rsid w:val="00B863C1"/>
    <w:rsid w:val="00B864E2"/>
    <w:rsid w:val="00B86960"/>
    <w:rsid w:val="00B8715C"/>
    <w:rsid w:val="00B871D9"/>
    <w:rsid w:val="00B878A0"/>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B3"/>
    <w:rsid w:val="00B96A1A"/>
    <w:rsid w:val="00B96DEB"/>
    <w:rsid w:val="00B970B2"/>
    <w:rsid w:val="00B97200"/>
    <w:rsid w:val="00B97249"/>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94C"/>
    <w:rsid w:val="00BA4A2B"/>
    <w:rsid w:val="00BA54C1"/>
    <w:rsid w:val="00BA5703"/>
    <w:rsid w:val="00BA5735"/>
    <w:rsid w:val="00BA5A59"/>
    <w:rsid w:val="00BA5B96"/>
    <w:rsid w:val="00BA6C1B"/>
    <w:rsid w:val="00BA7024"/>
    <w:rsid w:val="00BA7467"/>
    <w:rsid w:val="00BA7503"/>
    <w:rsid w:val="00BA7976"/>
    <w:rsid w:val="00BA7C4B"/>
    <w:rsid w:val="00BB0303"/>
    <w:rsid w:val="00BB04E4"/>
    <w:rsid w:val="00BB0A73"/>
    <w:rsid w:val="00BB0F67"/>
    <w:rsid w:val="00BB1AB8"/>
    <w:rsid w:val="00BB215E"/>
    <w:rsid w:val="00BB2267"/>
    <w:rsid w:val="00BB23C8"/>
    <w:rsid w:val="00BB2C37"/>
    <w:rsid w:val="00BB2D65"/>
    <w:rsid w:val="00BB348C"/>
    <w:rsid w:val="00BB3F3F"/>
    <w:rsid w:val="00BB440D"/>
    <w:rsid w:val="00BB46C0"/>
    <w:rsid w:val="00BB47C4"/>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F2"/>
    <w:rsid w:val="00BC10A6"/>
    <w:rsid w:val="00BC15B3"/>
    <w:rsid w:val="00BC217F"/>
    <w:rsid w:val="00BC2339"/>
    <w:rsid w:val="00BC2B97"/>
    <w:rsid w:val="00BC377B"/>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B37"/>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326"/>
    <w:rsid w:val="00BE2622"/>
    <w:rsid w:val="00BE3440"/>
    <w:rsid w:val="00BE367C"/>
    <w:rsid w:val="00BE3BBA"/>
    <w:rsid w:val="00BE4112"/>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71F"/>
    <w:rsid w:val="00C077F3"/>
    <w:rsid w:val="00C0783B"/>
    <w:rsid w:val="00C101CF"/>
    <w:rsid w:val="00C11014"/>
    <w:rsid w:val="00C11B94"/>
    <w:rsid w:val="00C11F69"/>
    <w:rsid w:val="00C122BA"/>
    <w:rsid w:val="00C124F7"/>
    <w:rsid w:val="00C127C6"/>
    <w:rsid w:val="00C12AAE"/>
    <w:rsid w:val="00C12CD3"/>
    <w:rsid w:val="00C12DF8"/>
    <w:rsid w:val="00C12E9C"/>
    <w:rsid w:val="00C132FD"/>
    <w:rsid w:val="00C13468"/>
    <w:rsid w:val="00C1388F"/>
    <w:rsid w:val="00C14456"/>
    <w:rsid w:val="00C14951"/>
    <w:rsid w:val="00C14A93"/>
    <w:rsid w:val="00C15731"/>
    <w:rsid w:val="00C1578D"/>
    <w:rsid w:val="00C1594B"/>
    <w:rsid w:val="00C15E9A"/>
    <w:rsid w:val="00C15EFC"/>
    <w:rsid w:val="00C15FA5"/>
    <w:rsid w:val="00C166FA"/>
    <w:rsid w:val="00C168D5"/>
    <w:rsid w:val="00C16B91"/>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388D"/>
    <w:rsid w:val="00C33D24"/>
    <w:rsid w:val="00C33E4E"/>
    <w:rsid w:val="00C346DB"/>
    <w:rsid w:val="00C35583"/>
    <w:rsid w:val="00C36408"/>
    <w:rsid w:val="00C37378"/>
    <w:rsid w:val="00C40217"/>
    <w:rsid w:val="00C40251"/>
    <w:rsid w:val="00C40D3B"/>
    <w:rsid w:val="00C4156A"/>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AE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2AB"/>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041"/>
    <w:rsid w:val="00C81F17"/>
    <w:rsid w:val="00C8382D"/>
    <w:rsid w:val="00C83B04"/>
    <w:rsid w:val="00C83C4F"/>
    <w:rsid w:val="00C83C7B"/>
    <w:rsid w:val="00C84525"/>
    <w:rsid w:val="00C8452D"/>
    <w:rsid w:val="00C84705"/>
    <w:rsid w:val="00C84A53"/>
    <w:rsid w:val="00C84ACD"/>
    <w:rsid w:val="00C84BC9"/>
    <w:rsid w:val="00C850C2"/>
    <w:rsid w:val="00C857BF"/>
    <w:rsid w:val="00C85957"/>
    <w:rsid w:val="00C86574"/>
    <w:rsid w:val="00C86B79"/>
    <w:rsid w:val="00C87030"/>
    <w:rsid w:val="00C879DC"/>
    <w:rsid w:val="00C905A7"/>
    <w:rsid w:val="00C907EB"/>
    <w:rsid w:val="00C9082C"/>
    <w:rsid w:val="00C90917"/>
    <w:rsid w:val="00C90B6A"/>
    <w:rsid w:val="00C90BF6"/>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36C2"/>
    <w:rsid w:val="00CA40BF"/>
    <w:rsid w:val="00CA4A65"/>
    <w:rsid w:val="00CA519D"/>
    <w:rsid w:val="00CA5489"/>
    <w:rsid w:val="00CA588E"/>
    <w:rsid w:val="00CA59E5"/>
    <w:rsid w:val="00CA6025"/>
    <w:rsid w:val="00CA6EC9"/>
    <w:rsid w:val="00CA741B"/>
    <w:rsid w:val="00CA798A"/>
    <w:rsid w:val="00CA7D31"/>
    <w:rsid w:val="00CA7DF1"/>
    <w:rsid w:val="00CB075F"/>
    <w:rsid w:val="00CB08B8"/>
    <w:rsid w:val="00CB1667"/>
    <w:rsid w:val="00CB25A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DA6"/>
    <w:rsid w:val="00CC72B3"/>
    <w:rsid w:val="00CC73E1"/>
    <w:rsid w:val="00CC7BF6"/>
    <w:rsid w:val="00CD0453"/>
    <w:rsid w:val="00CD163A"/>
    <w:rsid w:val="00CD2850"/>
    <w:rsid w:val="00CD3167"/>
    <w:rsid w:val="00CD3D65"/>
    <w:rsid w:val="00CD3F51"/>
    <w:rsid w:val="00CD407F"/>
    <w:rsid w:val="00CD4668"/>
    <w:rsid w:val="00CD5B91"/>
    <w:rsid w:val="00CD5FB5"/>
    <w:rsid w:val="00CD6097"/>
    <w:rsid w:val="00CD618C"/>
    <w:rsid w:val="00CD644F"/>
    <w:rsid w:val="00CD6B22"/>
    <w:rsid w:val="00CD6E38"/>
    <w:rsid w:val="00CD705E"/>
    <w:rsid w:val="00CD7786"/>
    <w:rsid w:val="00CE0044"/>
    <w:rsid w:val="00CE080F"/>
    <w:rsid w:val="00CE0907"/>
    <w:rsid w:val="00CE0B53"/>
    <w:rsid w:val="00CE10E6"/>
    <w:rsid w:val="00CE12B3"/>
    <w:rsid w:val="00CE210E"/>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29"/>
    <w:rsid w:val="00CF0515"/>
    <w:rsid w:val="00CF07B1"/>
    <w:rsid w:val="00CF09B4"/>
    <w:rsid w:val="00CF12EA"/>
    <w:rsid w:val="00CF300F"/>
    <w:rsid w:val="00CF45D8"/>
    <w:rsid w:val="00CF47D4"/>
    <w:rsid w:val="00CF5B00"/>
    <w:rsid w:val="00CF62CC"/>
    <w:rsid w:val="00CF6889"/>
    <w:rsid w:val="00CF6AAD"/>
    <w:rsid w:val="00CF6C6B"/>
    <w:rsid w:val="00CF76D0"/>
    <w:rsid w:val="00CF7B71"/>
    <w:rsid w:val="00D00618"/>
    <w:rsid w:val="00D00A1C"/>
    <w:rsid w:val="00D00DE8"/>
    <w:rsid w:val="00D0200C"/>
    <w:rsid w:val="00D03ABB"/>
    <w:rsid w:val="00D042E8"/>
    <w:rsid w:val="00D0439C"/>
    <w:rsid w:val="00D04561"/>
    <w:rsid w:val="00D050AB"/>
    <w:rsid w:val="00D051C8"/>
    <w:rsid w:val="00D0533E"/>
    <w:rsid w:val="00D055D3"/>
    <w:rsid w:val="00D05688"/>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18B"/>
    <w:rsid w:val="00D15816"/>
    <w:rsid w:val="00D170D5"/>
    <w:rsid w:val="00D1719A"/>
    <w:rsid w:val="00D17663"/>
    <w:rsid w:val="00D20ABA"/>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1F6"/>
    <w:rsid w:val="00D31E8C"/>
    <w:rsid w:val="00D31F1A"/>
    <w:rsid w:val="00D320EA"/>
    <w:rsid w:val="00D324B4"/>
    <w:rsid w:val="00D3359C"/>
    <w:rsid w:val="00D33EB8"/>
    <w:rsid w:val="00D33EDC"/>
    <w:rsid w:val="00D33EF0"/>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C1C"/>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362D"/>
    <w:rsid w:val="00D747E3"/>
    <w:rsid w:val="00D749D0"/>
    <w:rsid w:val="00D74C7A"/>
    <w:rsid w:val="00D74FC3"/>
    <w:rsid w:val="00D74FCE"/>
    <w:rsid w:val="00D766CC"/>
    <w:rsid w:val="00D76B87"/>
    <w:rsid w:val="00D77158"/>
    <w:rsid w:val="00D7731B"/>
    <w:rsid w:val="00D77D3B"/>
    <w:rsid w:val="00D803F8"/>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CBA"/>
    <w:rsid w:val="00D858CF"/>
    <w:rsid w:val="00D864F1"/>
    <w:rsid w:val="00D86F19"/>
    <w:rsid w:val="00D878DA"/>
    <w:rsid w:val="00D87FF7"/>
    <w:rsid w:val="00D9028F"/>
    <w:rsid w:val="00D9030F"/>
    <w:rsid w:val="00D90BB6"/>
    <w:rsid w:val="00D90E3B"/>
    <w:rsid w:val="00D90ECE"/>
    <w:rsid w:val="00D91032"/>
    <w:rsid w:val="00D91B70"/>
    <w:rsid w:val="00D91E4F"/>
    <w:rsid w:val="00D92AF0"/>
    <w:rsid w:val="00D92C5E"/>
    <w:rsid w:val="00D93647"/>
    <w:rsid w:val="00D93774"/>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2C"/>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C84"/>
    <w:rsid w:val="00DB5EA1"/>
    <w:rsid w:val="00DB5FB9"/>
    <w:rsid w:val="00DB6335"/>
    <w:rsid w:val="00DB6934"/>
    <w:rsid w:val="00DB69AB"/>
    <w:rsid w:val="00DB6BD0"/>
    <w:rsid w:val="00DB6D37"/>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BE"/>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903"/>
    <w:rsid w:val="00DE4C2B"/>
    <w:rsid w:val="00DE4EE6"/>
    <w:rsid w:val="00DE5083"/>
    <w:rsid w:val="00DE5732"/>
    <w:rsid w:val="00DE6504"/>
    <w:rsid w:val="00DE650D"/>
    <w:rsid w:val="00DE671E"/>
    <w:rsid w:val="00DE6AF4"/>
    <w:rsid w:val="00DE6B7F"/>
    <w:rsid w:val="00DE708A"/>
    <w:rsid w:val="00DE7251"/>
    <w:rsid w:val="00DE72B2"/>
    <w:rsid w:val="00DE7DD6"/>
    <w:rsid w:val="00DF0009"/>
    <w:rsid w:val="00DF004F"/>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6EF"/>
    <w:rsid w:val="00E03789"/>
    <w:rsid w:val="00E04CA5"/>
    <w:rsid w:val="00E05134"/>
    <w:rsid w:val="00E052E8"/>
    <w:rsid w:val="00E05D91"/>
    <w:rsid w:val="00E06758"/>
    <w:rsid w:val="00E06C5D"/>
    <w:rsid w:val="00E07F6D"/>
    <w:rsid w:val="00E10474"/>
    <w:rsid w:val="00E10847"/>
    <w:rsid w:val="00E116B6"/>
    <w:rsid w:val="00E11C63"/>
    <w:rsid w:val="00E12097"/>
    <w:rsid w:val="00E127C7"/>
    <w:rsid w:val="00E13092"/>
    <w:rsid w:val="00E13C01"/>
    <w:rsid w:val="00E13CA5"/>
    <w:rsid w:val="00E13F5C"/>
    <w:rsid w:val="00E14339"/>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1D8"/>
    <w:rsid w:val="00E2588C"/>
    <w:rsid w:val="00E258BA"/>
    <w:rsid w:val="00E25CFD"/>
    <w:rsid w:val="00E25D4E"/>
    <w:rsid w:val="00E260D7"/>
    <w:rsid w:val="00E274EF"/>
    <w:rsid w:val="00E27722"/>
    <w:rsid w:val="00E30612"/>
    <w:rsid w:val="00E31785"/>
    <w:rsid w:val="00E321F2"/>
    <w:rsid w:val="00E32AE1"/>
    <w:rsid w:val="00E32CC2"/>
    <w:rsid w:val="00E32DB0"/>
    <w:rsid w:val="00E32E8B"/>
    <w:rsid w:val="00E3317E"/>
    <w:rsid w:val="00E33894"/>
    <w:rsid w:val="00E33C1D"/>
    <w:rsid w:val="00E35B95"/>
    <w:rsid w:val="00E35CD5"/>
    <w:rsid w:val="00E36337"/>
    <w:rsid w:val="00E364E5"/>
    <w:rsid w:val="00E36AC7"/>
    <w:rsid w:val="00E36B3C"/>
    <w:rsid w:val="00E370BD"/>
    <w:rsid w:val="00E37A94"/>
    <w:rsid w:val="00E40098"/>
    <w:rsid w:val="00E4015F"/>
    <w:rsid w:val="00E403BC"/>
    <w:rsid w:val="00E41158"/>
    <w:rsid w:val="00E421BA"/>
    <w:rsid w:val="00E42292"/>
    <w:rsid w:val="00E42933"/>
    <w:rsid w:val="00E433E4"/>
    <w:rsid w:val="00E43D42"/>
    <w:rsid w:val="00E451A6"/>
    <w:rsid w:val="00E46687"/>
    <w:rsid w:val="00E467BD"/>
    <w:rsid w:val="00E46A8D"/>
    <w:rsid w:val="00E46BF9"/>
    <w:rsid w:val="00E4715E"/>
    <w:rsid w:val="00E4768E"/>
    <w:rsid w:val="00E47A25"/>
    <w:rsid w:val="00E47F10"/>
    <w:rsid w:val="00E50274"/>
    <w:rsid w:val="00E50705"/>
    <w:rsid w:val="00E51912"/>
    <w:rsid w:val="00E51A64"/>
    <w:rsid w:val="00E5206E"/>
    <w:rsid w:val="00E5279A"/>
    <w:rsid w:val="00E5292D"/>
    <w:rsid w:val="00E53143"/>
    <w:rsid w:val="00E53CD4"/>
    <w:rsid w:val="00E54445"/>
    <w:rsid w:val="00E54A4E"/>
    <w:rsid w:val="00E55959"/>
    <w:rsid w:val="00E55B89"/>
    <w:rsid w:val="00E5637E"/>
    <w:rsid w:val="00E57143"/>
    <w:rsid w:val="00E57254"/>
    <w:rsid w:val="00E57CB9"/>
    <w:rsid w:val="00E57E77"/>
    <w:rsid w:val="00E6016F"/>
    <w:rsid w:val="00E607C4"/>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2AC"/>
    <w:rsid w:val="00E6544C"/>
    <w:rsid w:val="00E66B36"/>
    <w:rsid w:val="00E66E96"/>
    <w:rsid w:val="00E708A2"/>
    <w:rsid w:val="00E71176"/>
    <w:rsid w:val="00E713E2"/>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909"/>
    <w:rsid w:val="00E80D40"/>
    <w:rsid w:val="00E81068"/>
    <w:rsid w:val="00E815BF"/>
    <w:rsid w:val="00E8184E"/>
    <w:rsid w:val="00E81D1B"/>
    <w:rsid w:val="00E81F94"/>
    <w:rsid w:val="00E8201D"/>
    <w:rsid w:val="00E82149"/>
    <w:rsid w:val="00E821E2"/>
    <w:rsid w:val="00E82BC9"/>
    <w:rsid w:val="00E82F3A"/>
    <w:rsid w:val="00E830AC"/>
    <w:rsid w:val="00E832DD"/>
    <w:rsid w:val="00E8358E"/>
    <w:rsid w:val="00E83A7B"/>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409F"/>
    <w:rsid w:val="00E95417"/>
    <w:rsid w:val="00E97EB1"/>
    <w:rsid w:val="00EA0275"/>
    <w:rsid w:val="00EA1595"/>
    <w:rsid w:val="00EA161C"/>
    <w:rsid w:val="00EA232F"/>
    <w:rsid w:val="00EA2669"/>
    <w:rsid w:val="00EA2ADF"/>
    <w:rsid w:val="00EA2C7A"/>
    <w:rsid w:val="00EA3BBD"/>
    <w:rsid w:val="00EA3E41"/>
    <w:rsid w:val="00EA45CD"/>
    <w:rsid w:val="00EA49DC"/>
    <w:rsid w:val="00EA4CAC"/>
    <w:rsid w:val="00EA4EE1"/>
    <w:rsid w:val="00EA4FE6"/>
    <w:rsid w:val="00EA52BE"/>
    <w:rsid w:val="00EA6260"/>
    <w:rsid w:val="00EA6887"/>
    <w:rsid w:val="00EA690F"/>
    <w:rsid w:val="00EA709C"/>
    <w:rsid w:val="00EA727B"/>
    <w:rsid w:val="00EA7BD1"/>
    <w:rsid w:val="00EB0409"/>
    <w:rsid w:val="00EB0848"/>
    <w:rsid w:val="00EB0950"/>
    <w:rsid w:val="00EB09E5"/>
    <w:rsid w:val="00EB0BA0"/>
    <w:rsid w:val="00EB0F0D"/>
    <w:rsid w:val="00EB0F24"/>
    <w:rsid w:val="00EB1583"/>
    <w:rsid w:val="00EB1D24"/>
    <w:rsid w:val="00EB28B2"/>
    <w:rsid w:val="00EB3693"/>
    <w:rsid w:val="00EB3FA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020"/>
    <w:rsid w:val="00ED4964"/>
    <w:rsid w:val="00ED588A"/>
    <w:rsid w:val="00ED5FF0"/>
    <w:rsid w:val="00ED67F2"/>
    <w:rsid w:val="00ED6B2E"/>
    <w:rsid w:val="00ED7108"/>
    <w:rsid w:val="00ED72BA"/>
    <w:rsid w:val="00ED73BC"/>
    <w:rsid w:val="00ED7AD2"/>
    <w:rsid w:val="00ED7C1B"/>
    <w:rsid w:val="00EE0F07"/>
    <w:rsid w:val="00EE195D"/>
    <w:rsid w:val="00EE1A56"/>
    <w:rsid w:val="00EE23F3"/>
    <w:rsid w:val="00EE2D8C"/>
    <w:rsid w:val="00EE3915"/>
    <w:rsid w:val="00EE5192"/>
    <w:rsid w:val="00EE6BA4"/>
    <w:rsid w:val="00EE7488"/>
    <w:rsid w:val="00EE7782"/>
    <w:rsid w:val="00EE7799"/>
    <w:rsid w:val="00EE7825"/>
    <w:rsid w:val="00EF0381"/>
    <w:rsid w:val="00EF03D7"/>
    <w:rsid w:val="00EF0C31"/>
    <w:rsid w:val="00EF1576"/>
    <w:rsid w:val="00EF15F0"/>
    <w:rsid w:val="00EF16F1"/>
    <w:rsid w:val="00EF17BC"/>
    <w:rsid w:val="00EF18D8"/>
    <w:rsid w:val="00EF214E"/>
    <w:rsid w:val="00EF396C"/>
    <w:rsid w:val="00EF3B8E"/>
    <w:rsid w:val="00EF3BBF"/>
    <w:rsid w:val="00EF3C5C"/>
    <w:rsid w:val="00EF4694"/>
    <w:rsid w:val="00EF469B"/>
    <w:rsid w:val="00EF50CF"/>
    <w:rsid w:val="00EF5C80"/>
    <w:rsid w:val="00EF5E28"/>
    <w:rsid w:val="00EF5FB8"/>
    <w:rsid w:val="00EF6A3F"/>
    <w:rsid w:val="00EF76E6"/>
    <w:rsid w:val="00EF7DA6"/>
    <w:rsid w:val="00EF7EDF"/>
    <w:rsid w:val="00F00506"/>
    <w:rsid w:val="00F00776"/>
    <w:rsid w:val="00F01946"/>
    <w:rsid w:val="00F019CF"/>
    <w:rsid w:val="00F01CB2"/>
    <w:rsid w:val="00F02492"/>
    <w:rsid w:val="00F02570"/>
    <w:rsid w:val="00F02EFA"/>
    <w:rsid w:val="00F03383"/>
    <w:rsid w:val="00F0411D"/>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931"/>
    <w:rsid w:val="00F15ACE"/>
    <w:rsid w:val="00F160B7"/>
    <w:rsid w:val="00F16596"/>
    <w:rsid w:val="00F168FF"/>
    <w:rsid w:val="00F17065"/>
    <w:rsid w:val="00F1730D"/>
    <w:rsid w:val="00F17CA1"/>
    <w:rsid w:val="00F17E63"/>
    <w:rsid w:val="00F205C2"/>
    <w:rsid w:val="00F20BEE"/>
    <w:rsid w:val="00F2240A"/>
    <w:rsid w:val="00F22CB7"/>
    <w:rsid w:val="00F22E0B"/>
    <w:rsid w:val="00F22ECA"/>
    <w:rsid w:val="00F25024"/>
    <w:rsid w:val="00F2575E"/>
    <w:rsid w:val="00F2669D"/>
    <w:rsid w:val="00F26708"/>
    <w:rsid w:val="00F26E3B"/>
    <w:rsid w:val="00F27B4D"/>
    <w:rsid w:val="00F27C46"/>
    <w:rsid w:val="00F301AB"/>
    <w:rsid w:val="00F30AFB"/>
    <w:rsid w:val="00F30D9E"/>
    <w:rsid w:val="00F311D0"/>
    <w:rsid w:val="00F31C14"/>
    <w:rsid w:val="00F3247D"/>
    <w:rsid w:val="00F32AAD"/>
    <w:rsid w:val="00F32E5D"/>
    <w:rsid w:val="00F331D2"/>
    <w:rsid w:val="00F34306"/>
    <w:rsid w:val="00F35442"/>
    <w:rsid w:val="00F35B8C"/>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17"/>
    <w:rsid w:val="00F667CF"/>
    <w:rsid w:val="00F66A9E"/>
    <w:rsid w:val="00F66FA8"/>
    <w:rsid w:val="00F677A9"/>
    <w:rsid w:val="00F67A4B"/>
    <w:rsid w:val="00F67BCC"/>
    <w:rsid w:val="00F67E7F"/>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83B"/>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9A0"/>
    <w:rsid w:val="00F91ADF"/>
    <w:rsid w:val="00F91EC8"/>
    <w:rsid w:val="00F92836"/>
    <w:rsid w:val="00F929C4"/>
    <w:rsid w:val="00F92AC9"/>
    <w:rsid w:val="00F94234"/>
    <w:rsid w:val="00F94689"/>
    <w:rsid w:val="00F9489D"/>
    <w:rsid w:val="00F950FB"/>
    <w:rsid w:val="00F95BA8"/>
    <w:rsid w:val="00F9620D"/>
    <w:rsid w:val="00F9660B"/>
    <w:rsid w:val="00F96C11"/>
    <w:rsid w:val="00F97070"/>
    <w:rsid w:val="00F97361"/>
    <w:rsid w:val="00F9773E"/>
    <w:rsid w:val="00F97DBE"/>
    <w:rsid w:val="00F97EAC"/>
    <w:rsid w:val="00FA10EE"/>
    <w:rsid w:val="00FA1668"/>
    <w:rsid w:val="00FA1DBE"/>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B42"/>
    <w:rsid w:val="00FB0C7F"/>
    <w:rsid w:val="00FB10A2"/>
    <w:rsid w:val="00FB15DC"/>
    <w:rsid w:val="00FB243F"/>
    <w:rsid w:val="00FB2826"/>
    <w:rsid w:val="00FB297C"/>
    <w:rsid w:val="00FB3106"/>
    <w:rsid w:val="00FB3803"/>
    <w:rsid w:val="00FB3E81"/>
    <w:rsid w:val="00FB3F72"/>
    <w:rsid w:val="00FB52C5"/>
    <w:rsid w:val="00FB6324"/>
    <w:rsid w:val="00FB6826"/>
    <w:rsid w:val="00FB6DB1"/>
    <w:rsid w:val="00FB7B33"/>
    <w:rsid w:val="00FC0026"/>
    <w:rsid w:val="00FC00A6"/>
    <w:rsid w:val="00FC0D2F"/>
    <w:rsid w:val="00FC160A"/>
    <w:rsid w:val="00FC22C4"/>
    <w:rsid w:val="00FC269C"/>
    <w:rsid w:val="00FC3598"/>
    <w:rsid w:val="00FC3A34"/>
    <w:rsid w:val="00FC3F72"/>
    <w:rsid w:val="00FC42D2"/>
    <w:rsid w:val="00FC4737"/>
    <w:rsid w:val="00FC4B02"/>
    <w:rsid w:val="00FC5197"/>
    <w:rsid w:val="00FC54A7"/>
    <w:rsid w:val="00FC5A2F"/>
    <w:rsid w:val="00FC663C"/>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434"/>
    <w:rsid w:val="00FE5580"/>
    <w:rsid w:val="00FE5CBC"/>
    <w:rsid w:val="00FE5EEF"/>
    <w:rsid w:val="00FE6281"/>
    <w:rsid w:val="00FE6F32"/>
    <w:rsid w:val="00FE72F3"/>
    <w:rsid w:val="00FE746D"/>
    <w:rsid w:val="00FF00F5"/>
    <w:rsid w:val="00FF0437"/>
    <w:rsid w:val="00FF0A98"/>
    <w:rsid w:val="00FF1394"/>
    <w:rsid w:val="00FF1639"/>
    <w:rsid w:val="00FF16DB"/>
    <w:rsid w:val="00FF1982"/>
    <w:rsid w:val="00FF1E3A"/>
    <w:rsid w:val="00FF2836"/>
    <w:rsid w:val="00FF3088"/>
    <w:rsid w:val="00FF3153"/>
    <w:rsid w:val="00FF40C3"/>
    <w:rsid w:val="00FF4E76"/>
    <w:rsid w:val="00FF54E4"/>
    <w:rsid w:val="00FF5BD3"/>
    <w:rsid w:val="00FF6BD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aliases w:val="EN"/>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semiHidden/>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semiHidden/>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styleId="TOC6">
    <w:name w:val="toc 6"/>
    <w:basedOn w:val="a"/>
    <w:next w:val="a"/>
    <w:autoRedefine/>
    <w:uiPriority w:val="39"/>
    <w:semiHidden/>
    <w:unhideWhenUsed/>
    <w:rsid w:val="00FE5434"/>
    <w:pPr>
      <w:spacing w:after="100"/>
      <w:ind w:left="1050"/>
    </w:pPr>
  </w:style>
  <w:style w:type="character" w:styleId="afb">
    <w:name w:val="Emphasis"/>
    <w:basedOn w:val="a0"/>
    <w:uiPriority w:val="20"/>
    <w:qFormat/>
    <w:rsid w:val="00216F85"/>
    <w:rPr>
      <w:i/>
      <w:iCs/>
    </w:rPr>
  </w:style>
  <w:style w:type="paragraph" w:customStyle="1" w:styleId="NO">
    <w:name w:val="NO"/>
    <w:basedOn w:val="a"/>
    <w:link w:val="NOChar"/>
    <w:qFormat/>
    <w:rsid w:val="00005930"/>
    <w:pPr>
      <w:keepLines/>
      <w:widowControl/>
      <w:spacing w:after="180"/>
      <w:ind w:left="1135" w:hanging="851"/>
    </w:pPr>
    <w:rPr>
      <w:rFonts w:ascii="Times New Roman" w:eastAsia="Malgun Gothic" w:hAnsi="Times New Roman"/>
      <w:kern w:val="0"/>
      <w:sz w:val="20"/>
      <w:szCs w:val="20"/>
      <w:lang w:val="x-none" w:eastAsia="en-US"/>
    </w:rPr>
  </w:style>
  <w:style w:type="character" w:customStyle="1" w:styleId="NOChar">
    <w:name w:val="NO Char"/>
    <w:link w:val="NO"/>
    <w:rsid w:val="00005930"/>
    <w:rPr>
      <w:rFonts w:ascii="Times New Roman" w:eastAsia="Malgun Gothic"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1533395">
      <w:bodyDiv w:val="1"/>
      <w:marLeft w:val="0"/>
      <w:marRight w:val="0"/>
      <w:marTop w:val="0"/>
      <w:marBottom w:val="0"/>
      <w:divBdr>
        <w:top w:val="none" w:sz="0" w:space="0" w:color="auto"/>
        <w:left w:val="none" w:sz="0" w:space="0" w:color="auto"/>
        <w:bottom w:val="none" w:sz="0" w:space="0" w:color="auto"/>
        <w:right w:val="none" w:sz="0" w:space="0" w:color="auto"/>
      </w:divBdr>
      <w:divsChild>
        <w:div w:id="1914505637">
          <w:marLeft w:val="547"/>
          <w:marRight w:val="0"/>
          <w:marTop w:val="0"/>
          <w:marBottom w:val="120"/>
          <w:divBdr>
            <w:top w:val="none" w:sz="0" w:space="0" w:color="auto"/>
            <w:left w:val="none" w:sz="0" w:space="0" w:color="auto"/>
            <w:bottom w:val="none" w:sz="0" w:space="0" w:color="auto"/>
            <w:right w:val="none" w:sz="0" w:space="0" w:color="auto"/>
          </w:divBdr>
        </w:div>
        <w:div w:id="2045520613">
          <w:marLeft w:val="547"/>
          <w:marRight w:val="0"/>
          <w:marTop w:val="0"/>
          <w:marBottom w:val="120"/>
          <w:divBdr>
            <w:top w:val="none" w:sz="0" w:space="0" w:color="auto"/>
            <w:left w:val="none" w:sz="0" w:space="0" w:color="auto"/>
            <w:bottom w:val="none" w:sz="0" w:space="0" w:color="auto"/>
            <w:right w:val="none" w:sz="0" w:space="0" w:color="auto"/>
          </w:divBdr>
        </w:div>
        <w:div w:id="1091587172">
          <w:marLeft w:val="547"/>
          <w:marRight w:val="0"/>
          <w:marTop w:val="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1104073">
      <w:bodyDiv w:val="1"/>
      <w:marLeft w:val="0"/>
      <w:marRight w:val="0"/>
      <w:marTop w:val="0"/>
      <w:marBottom w:val="0"/>
      <w:divBdr>
        <w:top w:val="none" w:sz="0" w:space="0" w:color="auto"/>
        <w:left w:val="none" w:sz="0" w:space="0" w:color="auto"/>
        <w:bottom w:val="none" w:sz="0" w:space="0" w:color="auto"/>
        <w:right w:val="none" w:sz="0" w:space="0" w:color="auto"/>
      </w:divBdr>
      <w:divsChild>
        <w:div w:id="884756594">
          <w:marLeft w:val="0"/>
          <w:marRight w:val="0"/>
          <w:marTop w:val="0"/>
          <w:marBottom w:val="0"/>
          <w:divBdr>
            <w:top w:val="none" w:sz="0" w:space="0" w:color="auto"/>
            <w:left w:val="none" w:sz="0" w:space="0" w:color="auto"/>
            <w:bottom w:val="none" w:sz="0" w:space="0" w:color="auto"/>
            <w:right w:val="none" w:sz="0" w:space="0" w:color="auto"/>
          </w:divBdr>
        </w:div>
        <w:div w:id="1265380964">
          <w:marLeft w:val="0"/>
          <w:marRight w:val="0"/>
          <w:marTop w:val="0"/>
          <w:marBottom w:val="0"/>
          <w:divBdr>
            <w:top w:val="none" w:sz="0" w:space="0" w:color="auto"/>
            <w:left w:val="none" w:sz="0" w:space="0" w:color="auto"/>
            <w:bottom w:val="none" w:sz="0" w:space="0" w:color="auto"/>
            <w:right w:val="none" w:sz="0" w:space="0" w:color="auto"/>
          </w:divBdr>
        </w:div>
        <w:div w:id="1476143806">
          <w:marLeft w:val="0"/>
          <w:marRight w:val="0"/>
          <w:marTop w:val="0"/>
          <w:marBottom w:val="0"/>
          <w:divBdr>
            <w:top w:val="none" w:sz="0" w:space="0" w:color="auto"/>
            <w:left w:val="none" w:sz="0" w:space="0" w:color="auto"/>
            <w:bottom w:val="none" w:sz="0" w:space="0" w:color="auto"/>
            <w:right w:val="none" w:sz="0" w:space="0" w:color="auto"/>
          </w:divBdr>
        </w:div>
      </w:divsChild>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08985318">
      <w:bodyDiv w:val="1"/>
      <w:marLeft w:val="0"/>
      <w:marRight w:val="0"/>
      <w:marTop w:val="0"/>
      <w:marBottom w:val="0"/>
      <w:divBdr>
        <w:top w:val="none" w:sz="0" w:space="0" w:color="auto"/>
        <w:left w:val="none" w:sz="0" w:space="0" w:color="auto"/>
        <w:bottom w:val="none" w:sz="0" w:space="0" w:color="auto"/>
        <w:right w:val="none" w:sz="0" w:space="0" w:color="auto"/>
      </w:divBdr>
      <w:divsChild>
        <w:div w:id="1864979569">
          <w:marLeft w:val="0"/>
          <w:marRight w:val="0"/>
          <w:marTop w:val="0"/>
          <w:marBottom w:val="0"/>
          <w:divBdr>
            <w:top w:val="none" w:sz="0" w:space="0" w:color="auto"/>
            <w:left w:val="none" w:sz="0" w:space="0" w:color="auto"/>
            <w:bottom w:val="none" w:sz="0" w:space="0" w:color="auto"/>
            <w:right w:val="none" w:sz="0" w:space="0" w:color="auto"/>
          </w:divBdr>
        </w:div>
        <w:div w:id="403187864">
          <w:marLeft w:val="0"/>
          <w:marRight w:val="0"/>
          <w:marTop w:val="0"/>
          <w:marBottom w:val="0"/>
          <w:divBdr>
            <w:top w:val="none" w:sz="0" w:space="0" w:color="auto"/>
            <w:left w:val="none" w:sz="0" w:space="0" w:color="auto"/>
            <w:bottom w:val="none" w:sz="0" w:space="0" w:color="auto"/>
            <w:right w:val="none" w:sz="0" w:space="0" w:color="auto"/>
          </w:divBdr>
        </w:div>
      </w:divsChild>
    </w:div>
    <w:div w:id="1549025917">
      <w:bodyDiv w:val="1"/>
      <w:marLeft w:val="0"/>
      <w:marRight w:val="0"/>
      <w:marTop w:val="0"/>
      <w:marBottom w:val="0"/>
      <w:divBdr>
        <w:top w:val="none" w:sz="0" w:space="0" w:color="auto"/>
        <w:left w:val="none" w:sz="0" w:space="0" w:color="auto"/>
        <w:bottom w:val="none" w:sz="0" w:space="0" w:color="auto"/>
        <w:right w:val="none" w:sz="0" w:space="0" w:color="auto"/>
      </w:divBdr>
      <w:divsChild>
        <w:div w:id="322397637">
          <w:marLeft w:val="835"/>
          <w:marRight w:val="0"/>
          <w:marTop w:val="100"/>
          <w:marBottom w:val="0"/>
          <w:divBdr>
            <w:top w:val="none" w:sz="0" w:space="0" w:color="auto"/>
            <w:left w:val="none" w:sz="0" w:space="0" w:color="auto"/>
            <w:bottom w:val="none" w:sz="0" w:space="0" w:color="auto"/>
            <w:right w:val="none" w:sz="0" w:space="0" w:color="auto"/>
          </w:divBdr>
        </w:div>
        <w:div w:id="1242981265">
          <w:marLeft w:val="1224"/>
          <w:marRight w:val="0"/>
          <w:marTop w:val="100"/>
          <w:marBottom w:val="0"/>
          <w:divBdr>
            <w:top w:val="none" w:sz="0" w:space="0" w:color="auto"/>
            <w:left w:val="none" w:sz="0" w:space="0" w:color="auto"/>
            <w:bottom w:val="none" w:sz="0" w:space="0" w:color="auto"/>
            <w:right w:val="none" w:sz="0" w:space="0" w:color="auto"/>
          </w:divBdr>
        </w:div>
        <w:div w:id="567686167">
          <w:marLeft w:val="1224"/>
          <w:marRight w:val="0"/>
          <w:marTop w:val="10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FC0513-57D3-49CB-993D-5F8EF3C0C0C1}">
  <ds:schemaRefs>
    <ds:schemaRef ds:uri="http://schemas.microsoft.com/sharepoint/v3/contenttype/forms"/>
  </ds:schemaRefs>
</ds:datastoreItem>
</file>

<file path=customXml/itemProps2.xml><?xml version="1.0" encoding="utf-8"?>
<ds:datastoreItem xmlns:ds="http://schemas.openxmlformats.org/officeDocument/2006/customXml" ds:itemID="{77DE265B-E2F2-4AE4-ACC0-B2754EE42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customXml/itemProps4.xml><?xml version="1.0" encoding="utf-8"?>
<ds:datastoreItem xmlns:ds="http://schemas.openxmlformats.org/officeDocument/2006/customXml" ds:itemID="{6EF5A0A7-1620-4965-805E-7458AEBD84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1302</Words>
  <Characters>7426</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4</cp:revision>
  <cp:lastPrinted>2012-10-30T00:20:00Z</cp:lastPrinted>
  <dcterms:created xsi:type="dcterms:W3CDTF">2022-11-03T14:55:00Z</dcterms:created>
  <dcterms:modified xsi:type="dcterms:W3CDTF">2022-11-04T01:54:00Z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